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JSZC-320500-JZCG-C2025-0599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：中共苏州市委党校</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苏州市委党校智能化系统及相关设备运维服务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w:t>
      </w:r>
      <w:r>
        <w:rPr>
          <w:rFonts w:ascii="宋体" w:hAnsi="宋体" w:cs="宋体"/>
          <w:b/>
          <w:sz w:val="32"/>
        </w:rPr>
        <w:t xml:space="preserve">2</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0"/>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5"/>
            <w:b w:val="0"/>
            <w:color w:val="auto"/>
            <w:sz w:val="32"/>
            <w:szCs w:val="32"/>
          </w:rPr>
          <w:t xml:space="preserve">第一章</w:t>
        </w:r>
        <w:r>
          <w:rPr>
            <w:rStyle w:val="915"/>
            <w:b w:val="0"/>
            <w:color w:val="auto"/>
            <w:sz w:val="32"/>
            <w:szCs w:val="32"/>
          </w:rPr>
          <w:t xml:space="preserve"> </w:t>
        </w:r>
        <w:r>
          <w:rPr>
            <w:rStyle w:val="915"/>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5"/>
            <w:b w:val="0"/>
            <w:color w:val="auto"/>
            <w:sz w:val="32"/>
            <w:szCs w:val="32"/>
          </w:rPr>
          <w:t xml:space="preserve">第二章</w:t>
        </w:r>
        <w:r>
          <w:rPr>
            <w:rStyle w:val="915"/>
            <w:b w:val="0"/>
            <w:color w:val="auto"/>
            <w:sz w:val="32"/>
            <w:szCs w:val="32"/>
          </w:rPr>
          <w:t xml:space="preserve"> </w:t>
        </w:r>
        <w:r>
          <w:rPr>
            <w:rStyle w:val="915"/>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5"/>
            <w:b w:val="0"/>
            <w:color w:val="auto"/>
            <w:sz w:val="32"/>
            <w:szCs w:val="32"/>
          </w:rPr>
          <w:t xml:space="preserve">第三章</w:t>
        </w:r>
        <w:r>
          <w:rPr>
            <w:rStyle w:val="915"/>
            <w:b w:val="0"/>
            <w:color w:val="auto"/>
            <w:sz w:val="32"/>
            <w:szCs w:val="32"/>
          </w:rPr>
          <w:t xml:space="preserve"> </w:t>
        </w:r>
        <w:r>
          <w:rPr>
            <w:rStyle w:val="915"/>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5"/>
            <w:b w:val="0"/>
            <w:color w:val="auto"/>
            <w:sz w:val="32"/>
            <w:szCs w:val="32"/>
          </w:rPr>
          <w:t xml:space="preserve">第四章</w:t>
        </w:r>
        <w:r>
          <w:rPr>
            <w:rStyle w:val="915"/>
            <w:b w:val="0"/>
            <w:color w:val="auto"/>
            <w:sz w:val="32"/>
            <w:szCs w:val="32"/>
          </w:rPr>
          <w:t xml:space="preserve"> </w:t>
        </w:r>
        <w:r>
          <w:rPr>
            <w:rStyle w:val="915"/>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5"/>
            <w:b w:val="0"/>
            <w:color w:val="auto"/>
            <w:sz w:val="32"/>
            <w:szCs w:val="32"/>
          </w:rPr>
          <w:t xml:space="preserve">第五章</w:t>
        </w:r>
        <w:r>
          <w:rPr>
            <w:rStyle w:val="915"/>
            <w:b w:val="0"/>
            <w:color w:val="auto"/>
            <w:sz w:val="32"/>
            <w:szCs w:val="32"/>
          </w:rPr>
          <w:t xml:space="preserve"> </w:t>
        </w:r>
        <w:r>
          <w:rPr>
            <w:rStyle w:val="915"/>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51</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5"/>
            <w:b w:val="0"/>
            <w:color w:val="auto"/>
            <w:sz w:val="32"/>
            <w:szCs w:val="32"/>
          </w:rPr>
          <w:t xml:space="preserve">第六章</w:t>
        </w:r>
        <w:r>
          <w:rPr>
            <w:rStyle w:val="915"/>
            <w:b w:val="0"/>
            <w:color w:val="auto"/>
            <w:sz w:val="32"/>
            <w:szCs w:val="32"/>
          </w:rPr>
          <w:t xml:space="preserve"> </w:t>
        </w:r>
        <w:r>
          <w:rPr>
            <w:rStyle w:val="915"/>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56</w:t>
        </w:r>
        <w:r>
          <w:rPr>
            <w:b w:val="0"/>
            <w:sz w:val="32"/>
            <w:szCs w:val="32"/>
          </w:rPr>
          <w:fldChar w:fldCharType="end"/>
        </w:r>
      </w:hyperlink>
      <w:r/>
      <w:r/>
    </w:p>
    <w:p>
      <w:pPr>
        <w:pStyle w:val="880"/>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JSZC-320500-JZCG-C2025-0599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苏州市委党校智能化系统及相关设备运维服务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 陆经理，谢经理</w:t>
            </w:r>
            <w:r/>
          </w:p>
          <w:p>
            <w:pPr>
              <w:pStyle w:val="908"/>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名称：中共苏州市委党校</w:t>
            </w:r>
            <w:r/>
          </w:p>
          <w:p>
            <w:pPr>
              <w:ind w:left="0"/>
              <w:jc w:val="left"/>
              <w:spacing w:line="312" w:lineRule="auto"/>
              <w:rPr>
                <w:rFonts w:ascii="宋体" w:hAnsi="宋体"/>
                <w:sz w:val="21"/>
                <w:szCs w:val="21"/>
              </w:rPr>
            </w:pPr>
            <w:r>
              <w:rPr>
                <w:rFonts w:hint="eastAsia" w:ascii="宋体" w:hAnsi="宋体"/>
                <w:sz w:val="21"/>
                <w:szCs w:val="21"/>
              </w:rPr>
              <w:t xml:space="preserve">地址：苏州高新区何山南</w:t>
            </w:r>
            <w:r/>
          </w:p>
          <w:p>
            <w:pPr>
              <w:ind w:left="0"/>
              <w:jc w:val="left"/>
              <w:spacing w:line="312" w:lineRule="auto"/>
              <w:rPr>
                <w:rFonts w:ascii="宋体" w:hAnsi="宋体"/>
                <w:sz w:val="21"/>
                <w:szCs w:val="21"/>
              </w:rPr>
            </w:pPr>
            <w:r>
              <w:rPr>
                <w:rFonts w:hint="eastAsia" w:ascii="宋体" w:hAnsi="宋体"/>
                <w:sz w:val="21"/>
                <w:szCs w:val="21"/>
              </w:rPr>
              <w:t xml:space="preserve">联系人：李伟</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13913178185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7376405"/>
            <w:r/>
            <w:bookmarkStart w:id="6" w:name="_Toc58248879"/>
            <w:r/>
            <w:bookmarkStart w:id="7" w:name="_Toc7166"/>
            <w:r/>
            <w:bookmarkStart w:id="8" w:name="_Toc68611034"/>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年12月15日13点30分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年12月15日13点30分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年12月15日13点30分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8"/>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7376406"/>
      <w:r/>
      <w:bookmarkStart w:id="14" w:name="_Toc2412"/>
      <w:r/>
      <w:bookmarkStart w:id="15" w:name="_Toc58248880"/>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苏州市委党校智能化系统及相关设备运维服务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月15</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JSZC-320500-JZCG-C2025-0599</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2、项目名称：苏州市委党校智能化系统及相关设备运维服务</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1"/>
      <w:r>
        <w:rPr>
          <w:rFonts w:hint="eastAsia" w:ascii="宋体" w:hAnsi="宋体" w:cs="宋体"/>
          <w:bCs/>
          <w:sz w:val="21"/>
          <w:szCs w:val="21"/>
        </w:rPr>
        <w:t xml:space="preserve">人民币陆拾万元整（¥</w:t>
      </w:r>
      <w:r>
        <w:rPr>
          <w:rFonts w:ascii="宋体" w:hAnsi="宋体" w:cs="宋体"/>
          <w:bCs/>
          <w:sz w:val="21"/>
          <w:szCs w:val="21"/>
        </w:rPr>
        <w:t xml:space="preserve">600000</w:t>
      </w:r>
      <w:r>
        <w:rPr>
          <w:rFonts w:hint="eastAsia" w:ascii="宋体" w:hAnsi="宋体" w:cs="宋体"/>
          <w:bCs/>
          <w:sz w:val="21"/>
          <w:szCs w:val="21"/>
        </w:rPr>
        <w:t xml:space="preserve">.00）</w:t>
      </w:r>
      <w:bookmarkEnd w:id="17"/>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5、最高限价：人民币伍拾柒万元整（¥</w:t>
      </w:r>
      <w:r>
        <w:rPr>
          <w:rFonts w:ascii="宋体" w:hAnsi="宋体" w:cs="宋体"/>
          <w:bCs/>
          <w:sz w:val="21"/>
          <w:szCs w:val="21"/>
        </w:rPr>
        <w:t xml:space="preserve">570000</w:t>
      </w:r>
      <w:r>
        <w:rPr>
          <w:rFonts w:hint="eastAsia" w:ascii="宋体" w:hAnsi="宋体" w:cs="宋体"/>
          <w:bCs/>
          <w:sz w:val="21"/>
          <w:szCs w:val="21"/>
        </w:rPr>
        <w:t xml:space="preserve">.00）</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6、合同履行期限：自合同签订之日起壹年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7、采购需求：详见采购文件第四章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为保障苏州市委党校智能化系统及相关设备安全的正常运行，更好地为党校教学、科研、办班、办会、办公等工作服务，现对苏州市委党校智能化系统及相关设备运维保障服务项目进行采购。</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5"/>
        <w:ind w:left="0" w:firstLine="420"/>
        <w:spacing w:line="360" w:lineRule="auto"/>
        <w:rPr>
          <w:rFonts w:ascii="宋体" w:hAnsi="宋体" w:cs="宋体"/>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年12月15日13点30分</w:t>
      </w:r>
      <w:r>
        <w:rPr>
          <w:rFonts w:hint="eastAsia" w:ascii="宋体" w:hAnsi="宋体" w:cs="宋体"/>
          <w:bCs/>
          <w:sz w:val="21"/>
          <w:szCs w:val="21"/>
        </w:rPr>
        <w:t xml:space="preserve">（北京时间）；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年12月15日13点30分</w:t>
      </w:r>
      <w:r>
        <w:rPr>
          <w:rFonts w:hint="eastAsia" w:ascii="宋体" w:hAnsi="宋体" w:cs="宋体"/>
          <w:bCs/>
          <w:sz w:val="21"/>
          <w:szCs w:val="21"/>
        </w:rPr>
        <w:t xml:space="preserve">（北京时间）；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中共苏州市委党校</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苏州高新区何山南</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李伟</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13913178185</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陆经理，谢经理</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48"/>
        <w:ind w:left="0" w:firstLine="0"/>
        <w:jc w:val="center"/>
        <w:spacing w:line="360" w:lineRule="auto"/>
        <w:rPr>
          <w:rFonts w:ascii="宋体" w:hAnsi="宋体"/>
          <w:b/>
          <w:sz w:val="44"/>
          <w:szCs w:val="44"/>
        </w:rPr>
      </w:pPr>
      <w:r>
        <w:rPr>
          <w:b/>
          <w:sz w:val="44"/>
          <w:szCs w:val="44"/>
        </w:rPr>
        <w:br w:type="page" w:clear="all"/>
      </w:r>
      <w:bookmarkStart w:id="18" w:name="_Toc11400"/>
      <w:r/>
      <w:bookmarkStart w:id="19" w:name="_Toc167285804"/>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65"/>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5"/>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6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5"/>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5"/>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65"/>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0"/>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5"/>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5"/>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60"/>
        <w:ind w:left="0" w:firstLine="422"/>
        <w:spacing w:line="360" w:lineRule="auto"/>
        <w:rPr>
          <w:rFonts w:ascii="宋体" w:hAnsi="宋体" w:cs="宋体"/>
          <w:b/>
          <w:sz w:val="21"/>
          <w:szCs w:val="21"/>
        </w:rPr>
      </w:pPr>
      <w:r/>
      <w:bookmarkStart w:id="26" w:name="OLE_LINK20"/>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60"/>
        <w:ind w:left="0" w:firstLine="422"/>
        <w:spacing w:line="360" w:lineRule="auto"/>
        <w:rPr>
          <w:rFonts w:ascii="宋体" w:hAnsi="宋体" w:cs="宋体"/>
          <w:b/>
          <w:sz w:val="21"/>
          <w:szCs w:val="21"/>
          <w:lang w:val="en-US"/>
        </w:rPr>
      </w:pPr>
      <w:r>
        <w:rPr>
          <w:rFonts w:ascii="宋体" w:hAnsi="宋体" w:cs="宋体"/>
          <w:b/>
          <w:sz w:val="21"/>
          <w:szCs w:val="21"/>
          <w:lang w:val="en-US"/>
        </w:rPr>
        <w:t xml:space="preserve">11.1</w:t>
      </w:r>
      <w:r>
        <w:rPr>
          <w:rFonts w:hint="eastAsia" w:ascii="宋体" w:hAnsi="宋体" w:cs="宋体"/>
          <w:b/>
          <w:sz w:val="21"/>
          <w:szCs w:val="21"/>
          <w:lang w:val="en-US"/>
        </w:rPr>
        <w:t xml:space="preserve">评审过程中出现下列情形之一的，磋商小组应当启动异常低价响应审查程序：</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（1）响应报价低于采购项目预算50%的，即响应报价&lt;采购项目预算×50%；</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（2）响应报价低于采购项目最高限价45%的，即响应报价&lt;采购项目最高限价×45%；</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（3）</w:t>
      </w:r>
      <w:bookmarkStart w:id="27" w:name="OLE_LINK14"/>
      <w:r/>
      <w:bookmarkStart w:id="28" w:name="OLE_LINK15"/>
      <w:r/>
      <w:bookmarkStart w:id="29" w:name="OLE_LINK2"/>
      <w:r>
        <w:rPr>
          <w:rFonts w:hint="eastAsia" w:ascii="宋体" w:hAnsi="宋体" w:cs="宋体"/>
          <w:b/>
          <w:sz w:val="21"/>
          <w:szCs w:val="21"/>
          <w:lang w:val="en-US"/>
        </w:rPr>
        <w:t xml:space="preserve">磋商小组</w:t>
      </w:r>
      <w:bookmarkEnd w:id="27"/>
      <w:r/>
      <w:bookmarkEnd w:id="28"/>
      <w:r/>
      <w:bookmarkEnd w:id="29"/>
      <w:r>
        <w:rPr>
          <w:rFonts w:hint="eastAsia" w:ascii="宋体" w:hAnsi="宋体" w:cs="宋体"/>
          <w:b/>
          <w:sz w:val="21"/>
          <w:szCs w:val="21"/>
          <w:lang w:val="en-US"/>
        </w:rPr>
        <w:t xml:space="preserve">认定的供应商报价过低、有可能影响产品质量或者不能诚信履约的其他情形。</w:t>
      </w:r>
      <w:r/>
    </w:p>
    <w:p>
      <w:pPr>
        <w:pStyle w:val="1160"/>
        <w:ind w:left="0" w:firstLine="422"/>
        <w:spacing w:line="360" w:lineRule="auto"/>
        <w:rPr>
          <w:rFonts w:ascii="宋体" w:hAnsi="宋体" w:cs="宋体"/>
          <w:b/>
          <w:sz w:val="21"/>
          <w:szCs w:val="21"/>
          <w:lang w:val="en-US"/>
        </w:rPr>
      </w:pPr>
      <w:r/>
      <w:bookmarkStart w:id="30" w:name="OLE_LINK3"/>
      <w:r/>
      <w:bookmarkStart w:id="31" w:name="OLE_LINK4"/>
      <w:r>
        <w:rPr>
          <w:rFonts w:ascii="宋体" w:hAnsi="宋体"/>
          <w:b/>
          <w:sz w:val="21"/>
          <w:szCs w:val="21"/>
        </w:rPr>
        <w:t xml:space="preserve">11.2</w:t>
      </w:r>
      <w:r>
        <w:rPr>
          <w:rFonts w:hint="eastAsia" w:ascii="宋体" w:hAnsi="宋体"/>
          <w:b/>
          <w:sz w:val="21"/>
          <w:szCs w:val="21"/>
        </w:rPr>
        <w:t xml:space="preserve">启动异常低价响应审查后，</w:t>
      </w:r>
      <w:r>
        <w:rPr>
          <w:rFonts w:hint="eastAsia" w:ascii="宋体" w:hAnsi="宋体" w:cs="宋体"/>
          <w:b/>
          <w:sz w:val="21"/>
          <w:szCs w:val="21"/>
          <w:lang w:val="en-US"/>
        </w:rPr>
        <w:t xml:space="preserve">磋商小组</w:t>
      </w:r>
      <w:r>
        <w:rPr>
          <w:rFonts w:hint="eastAsia" w:ascii="宋体" w:hAnsi="宋体"/>
          <w:b/>
          <w:sz w:val="21"/>
          <w:szCs w:val="21"/>
        </w:rPr>
        <w:t xml:space="preserve">应当要求相关供应商在评审现场合理的时间内，提供项目具体成本测算等与报价合理性相关的书面说明及相关证明材料</w:t>
      </w:r>
      <w:bookmarkStart w:id="32" w:name="OLE_LINK10"/>
      <w:r/>
      <w:bookmarkStart w:id="33" w:name="OLE_LINK9"/>
      <w:r>
        <w:rPr>
          <w:rFonts w:hint="eastAsia" w:ascii="宋体" w:hAnsi="宋体"/>
          <w:b/>
          <w:sz w:val="21"/>
          <w:szCs w:val="21"/>
        </w:rPr>
        <w:t xml:space="preserve">，</w:t>
      </w:r>
      <w:bookmarkEnd w:id="32"/>
      <w:r/>
      <w:bookmarkEnd w:id="33"/>
      <w:r>
        <w:rPr>
          <w:rFonts w:hint="eastAsia" w:ascii="宋体" w:hAnsi="宋体"/>
          <w:b/>
          <w:sz w:val="21"/>
          <w:szCs w:val="21"/>
        </w:rPr>
        <w:t xml:space="preserve">对响应价格作出解释，由</w:t>
      </w:r>
      <w:r>
        <w:rPr>
          <w:rFonts w:hint="eastAsia" w:ascii="宋体" w:hAnsi="宋体" w:cs="宋体"/>
          <w:b/>
          <w:sz w:val="21"/>
          <w:szCs w:val="21"/>
          <w:lang w:val="en-US"/>
        </w:rPr>
        <w:t xml:space="preserve">磋商小组</w:t>
      </w:r>
      <w:r>
        <w:rPr>
          <w:rFonts w:hint="eastAsia" w:ascii="宋体" w:hAnsi="宋体"/>
          <w:b/>
          <w:sz w:val="21"/>
          <w:szCs w:val="21"/>
        </w:rPr>
        <w:t xml:space="preserve">结合同类产品在主要电商平台的价格、该行业当地</w:t>
      </w:r>
      <w:bookmarkStart w:id="34" w:name="OLE_LINK8"/>
      <w:r/>
      <w:bookmarkStart w:id="35" w:name="OLE_LINK7"/>
      <w:r>
        <w:rPr>
          <w:rFonts w:hint="eastAsia" w:ascii="宋体" w:hAnsi="宋体"/>
          <w:b/>
          <w:sz w:val="21"/>
          <w:szCs w:val="21"/>
        </w:rPr>
        <w:t xml:space="preserve">薪资</w:t>
      </w:r>
      <w:bookmarkEnd w:id="34"/>
      <w:r/>
      <w:bookmarkEnd w:id="35"/>
      <w:r>
        <w:rPr>
          <w:rFonts w:hint="eastAsia" w:ascii="宋体" w:hAnsi="宋体"/>
          <w:b/>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sz w:val="21"/>
          <w:szCs w:val="21"/>
          <w:lang w:val="en-US"/>
        </w:rPr>
        <w:t xml:space="preserve">磋商小组</w:t>
      </w:r>
      <w:r>
        <w:rPr>
          <w:rFonts w:hint="eastAsia" w:ascii="宋体" w:hAnsi="宋体"/>
          <w:b/>
          <w:sz w:val="21"/>
          <w:szCs w:val="21"/>
        </w:rPr>
        <w:t xml:space="preserve">应当将其作为无效响应处理。审查相关情况应当在评审报告中进行记录。</w:t>
      </w:r>
      <w:bookmarkEnd w:id="26"/>
      <w:r/>
      <w:bookmarkEnd w:id="30"/>
      <w:r/>
      <w:bookmarkEnd w:id="31"/>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5"/>
        <w:ind w:left="0" w:firstLine="422"/>
        <w:spacing w:line="360" w:lineRule="auto"/>
        <w:rPr>
          <w:rFonts w:ascii="宋体" w:hAnsi="宋体" w:cs="宋体"/>
          <w:b/>
          <w:sz w:val="21"/>
          <w:szCs w:val="21"/>
        </w:rPr>
      </w:pPr>
      <w:r/>
      <w:bookmarkStart w:id="36" w:name="OLE_LINK19"/>
      <w:r/>
      <w:bookmarkStart w:id="37" w:name="OLE_LINK22"/>
      <w:r/>
      <w:bookmarkStart w:id="38" w:name="OLE_LINK32"/>
      <w:r/>
      <w:bookmarkStart w:id="39" w:name="OLE_LINK33"/>
      <w:r/>
      <w:bookmarkStart w:id="40" w:name="OLE_LINK35"/>
      <w:r/>
      <w:bookmarkStart w:id="41" w:name="OLE_LINK38"/>
      <w:r>
        <w:rPr>
          <w:rFonts w:hint="eastAsia" w:ascii="宋体" w:hAnsi="宋体" w:cs="宋体"/>
          <w:b/>
          <w:sz w:val="21"/>
          <w:szCs w:val="21"/>
        </w:rPr>
        <w:t xml:space="preserve">联系电话：0512-69826795</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w:t>
      </w:r>
      <w:bookmarkStart w:id="42" w:name="OLE_LINK16"/>
      <w:r/>
      <w:bookmarkStart w:id="43" w:name="OLE_LINK17"/>
      <w:r>
        <w:rPr>
          <w:rFonts w:hint="eastAsia" w:ascii="宋体" w:hAnsi="宋体" w:cs="宋体"/>
          <w:b/>
          <w:sz w:val="21"/>
          <w:szCs w:val="21"/>
        </w:rPr>
        <w:t xml:space="preserve">邓尉路</w:t>
      </w:r>
      <w:bookmarkEnd w:id="42"/>
      <w:r/>
      <w:bookmarkEnd w:id="43"/>
      <w:r>
        <w:rPr>
          <w:rFonts w:hint="eastAsia" w:ascii="宋体" w:hAnsi="宋体" w:cs="宋体"/>
          <w:b/>
          <w:sz w:val="21"/>
          <w:szCs w:val="21"/>
        </w:rPr>
        <w:t xml:space="preserve">105号狮山科</w:t>
      </w:r>
      <w:r>
        <w:rPr>
          <w:rFonts w:hint="eastAsia" w:ascii="宋体" w:hAnsi="宋体"/>
          <w:b/>
          <w:sz w:val="21"/>
          <w:szCs w:val="21"/>
        </w:rPr>
        <w:t xml:space="preserve">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6"/>
      <w:bookmarkEnd w:id="37"/>
      <w:bookmarkEnd w:id="38"/>
      <w:bookmarkEnd w:id="39"/>
      <w:bookmarkEnd w:id="40"/>
      <w:bookmarkEnd w:id="41"/>
      <w:r/>
    </w:p>
    <w:p>
      <w:pPr>
        <w:rPr>
          <w:lang w:val="zh-CN"/>
        </w:rPr>
      </w:pPr>
      <w:r>
        <w:rPr>
          <w:lang w:val="zh-CN"/>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5"/>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5"/>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sz w:val="21"/>
          <w:szCs w:val="21"/>
        </w:rPr>
      </w:pPr>
      <w:r>
        <w:rPr>
          <w:rFonts w:ascii="宋体" w:hAnsi="宋体" w:cs="宋体"/>
          <w:sz w:val="21"/>
          <w:szCs w:val="21"/>
        </w:rPr>
      </w:r>
      <w:r/>
    </w:p>
    <w:p>
      <w:pPr>
        <w:ind w:left="0" w:firstLine="422"/>
        <w:spacing w:line="360" w:lineRule="auto"/>
        <w:tabs>
          <w:tab w:val="left" w:pos="420" w:leader="none"/>
        </w:tabs>
        <w:rPr>
          <w:rFonts w:ascii="宋体" w:hAnsi="宋体" w:cs="宋体"/>
          <w:b/>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48"/>
        <w:ind w:left="0" w:firstLine="0"/>
        <w:jc w:val="center"/>
        <w:rPr>
          <w:rFonts w:ascii="宋体" w:hAnsi="宋体" w:cs="宋体"/>
          <w:b/>
          <w:sz w:val="44"/>
          <w:szCs w:val="44"/>
          <w:lang w:val="zh-CN"/>
        </w:rPr>
      </w:pPr>
      <w:r>
        <w:rPr>
          <w:b/>
          <w:sz w:val="44"/>
          <w:szCs w:val="44"/>
        </w:rPr>
        <w:br w:type="page" w:clear="all"/>
      </w:r>
      <w:bookmarkStart w:id="44" w:name="_Toc14106"/>
      <w:r/>
      <w:bookmarkStart w:id="45" w:name="_Toc167285805"/>
      <w:r/>
      <w:bookmarkStart w:id="46" w:name="_Toc68611036"/>
      <w:r/>
      <w:bookmarkStart w:id="47" w:name="_Toc57376408"/>
      <w:r/>
      <w:bookmarkStart w:id="48" w:name="_Toc58248882"/>
      <w:r/>
      <w:bookmarkStart w:id="49" w:name="_Toc4098"/>
      <w:r/>
      <w:bookmarkStart w:id="50" w:name="_Toc23660"/>
      <w:r/>
      <w:bookmarkStart w:id="51" w:name="_Toc68611037"/>
      <w:r/>
      <w:bookmarkStart w:id="52" w:name="_Toc6898"/>
      <w:r/>
      <w:bookmarkEnd w:id="22"/>
      <w:r/>
      <w:bookmarkEnd w:id="23"/>
      <w:r/>
      <w:bookmarkEnd w:id="24"/>
      <w:r/>
      <w:bookmarkEnd w:id="25"/>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17036"/>
      <w:r/>
      <w:bookmarkStart w:id="55" w:name="_Toc3821"/>
      <w:r/>
      <w:r/>
    </w:p>
    <w:p>
      <w:pPr>
        <w:ind w:left="0"/>
        <w:rPr>
          <w:rFonts w:ascii="宋体" w:hAnsi="宋体"/>
          <w:b/>
          <w:sz w:val="21"/>
          <w:szCs w:val="21"/>
        </w:rPr>
      </w:pPr>
      <w:r>
        <w:rPr>
          <w:rFonts w:ascii="宋体" w:hAnsi="宋体"/>
          <w:b/>
          <w:sz w:val="21"/>
          <w:szCs w:val="21"/>
        </w:rPr>
      </w:r>
      <w:r/>
    </w:p>
    <w:p>
      <w:pPr>
        <w:pStyle w:val="848"/>
        <w:ind w:left="0" w:firstLine="0"/>
        <w:spacing w:before="0" w:after="0" w:line="360" w:lineRule="auto"/>
        <w:rPr>
          <w:rFonts w:ascii="宋体" w:hAnsi="宋体"/>
          <w:b/>
          <w:sz w:val="21"/>
          <w:szCs w:val="21"/>
        </w:rPr>
      </w:pPr>
      <w:r/>
      <w:bookmarkStart w:id="56" w:name="_Toc167285806"/>
      <w:r>
        <w:rPr>
          <w:rFonts w:ascii="宋体" w:hAnsi="宋体"/>
          <w:b/>
          <w:sz w:val="21"/>
          <w:szCs w:val="21"/>
        </w:rPr>
        <w:t xml:space="preserve">附件</w:t>
      </w:r>
      <w:r>
        <w:rPr>
          <w:rFonts w:hint="eastAsia" w:ascii="宋体" w:hAnsi="宋体"/>
          <w:b/>
          <w:sz w:val="21"/>
          <w:szCs w:val="21"/>
        </w:rPr>
        <w:t xml:space="preserve">1.开标一览表</w:t>
      </w:r>
      <w:bookmarkEnd w:id="56"/>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8"/>
        <w:ind w:left="0" w:firstLine="0"/>
      </w:pPr>
      <w:r/>
      <w:r/>
    </w:p>
    <w:p>
      <w:pPr>
        <w:pStyle w:val="918"/>
        <w:ind w:left="0" w:firstLine="0"/>
      </w:pPr>
      <w:r/>
      <w:r/>
    </w:p>
    <w:p>
      <w:pPr>
        <w:pStyle w:val="918"/>
        <w:ind w:left="0" w:firstLine="0"/>
        <w:rPr>
          <w:rFonts w:ascii="宋体" w:hAnsi="宋体"/>
          <w:sz w:val="21"/>
          <w:szCs w:val="21"/>
        </w:rPr>
      </w:pPr>
      <w:r>
        <w:rPr>
          <w:rFonts w:hint="eastAsia" w:ascii="宋体" w:hAnsi="宋体"/>
          <w:sz w:val="21"/>
          <w:szCs w:val="21"/>
        </w:rPr>
        <w:t xml:space="preserve">投标人全称（加盖公章）：</w:t>
      </w:r>
      <w:r/>
    </w:p>
    <w:p>
      <w:pPr>
        <w:pStyle w:val="918"/>
        <w:ind w:left="0" w:firstLine="0"/>
        <w:rPr>
          <w:rFonts w:ascii="宋体" w:hAnsi="宋体"/>
          <w:sz w:val="21"/>
          <w:szCs w:val="21"/>
        </w:rPr>
      </w:pPr>
      <w:r>
        <w:rPr>
          <w:rFonts w:hint="eastAsia" w:ascii="宋体" w:hAnsi="宋体"/>
          <w:sz w:val="21"/>
          <w:szCs w:val="21"/>
        </w:rPr>
        <w:t xml:space="preserve">项目编号：</w:t>
      </w:r>
      <w:r/>
    </w:p>
    <w:p>
      <w:pPr>
        <w:pStyle w:val="918"/>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8"/>
        <w:ind w:left="0" w:firstLine="0"/>
        <w:spacing w:before="0" w:after="0" w:line="360" w:lineRule="auto"/>
        <w:rPr>
          <w:rFonts w:ascii="宋体" w:hAnsi="宋体"/>
          <w:sz w:val="21"/>
          <w:szCs w:val="21"/>
        </w:rPr>
      </w:pPr>
      <w:r/>
      <w:bookmarkStart w:id="57"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48"/>
        <w:ind w:left="0" w:firstLine="0"/>
        <w:spacing w:before="0" w:after="0" w:line="360" w:lineRule="auto"/>
        <w:rPr>
          <w:rFonts w:ascii="宋体" w:hAnsi="宋体"/>
          <w:b/>
          <w:sz w:val="21"/>
          <w:szCs w:val="21"/>
        </w:rPr>
      </w:pPr>
      <w:r/>
      <w:bookmarkStart w:id="58" w:name="_Toc167285809"/>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.磋商响应函</w:t>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8"/>
        <w:ind w:left="0" w:firstLine="0"/>
        <w:spacing w:before="0" w:after="0" w:line="360" w:lineRule="auto"/>
        <w:rPr>
          <w:rFonts w:ascii="宋体" w:hAnsi="宋体"/>
          <w:b/>
          <w:sz w:val="21"/>
          <w:szCs w:val="21"/>
        </w:rPr>
      </w:pPr>
      <w:r/>
      <w:bookmarkStart w:id="59" w:name="_Toc167285810"/>
      <w:r>
        <w:rPr>
          <w:rFonts w:ascii="宋体" w:hAnsi="宋体"/>
          <w:b/>
          <w:sz w:val="21"/>
          <w:szCs w:val="21"/>
        </w:rPr>
        <w:t xml:space="preserve">附件4</w:t>
      </w:r>
      <w:r>
        <w:rPr>
          <w:rFonts w:hint="eastAsia" w:ascii="宋体" w:hAnsi="宋体"/>
          <w:b/>
          <w:sz w:val="21"/>
          <w:szCs w:val="21"/>
        </w:rPr>
        <w:t xml:space="preserve">.磋商报价分析表</w:t>
      </w:r>
      <w:bookmarkEnd w:id="59"/>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8"/>
        <w:ind w:left="0" w:firstLine="0"/>
        <w:spacing w:before="0" w:after="0" w:line="360" w:lineRule="auto"/>
        <w:rPr>
          <w:rFonts w:ascii="宋体" w:hAnsi="宋体"/>
          <w:b/>
          <w:sz w:val="21"/>
          <w:szCs w:val="21"/>
        </w:rPr>
      </w:pPr>
      <w:r/>
      <w:bookmarkStart w:id="60"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1" w:name="_Toc7945"/>
      <w:r/>
      <w:bookmarkStart w:id="62" w:name="_Toc241"/>
      <w:r/>
      <w:r/>
    </w:p>
    <w:p>
      <w:pPr>
        <w:ind w:left="0"/>
        <w:rPr>
          <w:rFonts w:ascii="宋体" w:hAnsi="宋体"/>
          <w:sz w:val="21"/>
          <w:szCs w:val="21"/>
        </w:rPr>
        <w:outlineLvl w:val="0"/>
      </w:pPr>
      <w:r/>
      <w:bookmarkStart w:id="63"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ind w:left="0"/>
        <w:rPr>
          <w:rFonts w:ascii="Times New Roman" w:hAnsi="Times New Roman"/>
          <w:b/>
          <w:sz w:val="21"/>
          <w:szCs w:val="22"/>
        </w:rPr>
        <w:outlineLvl w:val="0"/>
      </w:pPr>
      <w:r/>
      <w:bookmarkStart w:id="64"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5"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8"/>
        <w:ind w:left="0" w:firstLine="0"/>
        <w:rPr>
          <w:rFonts w:hAnsi="宋体"/>
          <w:szCs w:val="21"/>
        </w:rPr>
      </w:pPr>
      <w:r>
        <w:rPr>
          <w:rFonts w:hAnsi="宋体"/>
          <w:szCs w:val="21"/>
        </w:rPr>
      </w:r>
      <w:r/>
    </w:p>
    <w:p>
      <w:pPr>
        <w:ind w:left="0"/>
        <w:rPr>
          <w:rFonts w:ascii="宋体" w:hAnsi="宋体"/>
          <w:b/>
          <w:sz w:val="21"/>
          <w:szCs w:val="21"/>
        </w:rPr>
        <w:outlineLvl w:val="0"/>
      </w:pPr>
      <w:r/>
      <w:bookmarkStart w:id="66"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8"/>
        <w:rPr>
          <w:lang w:val="zh-CN"/>
        </w:rPr>
      </w:pPr>
      <w:r>
        <w:rPr>
          <w:lang w:val="zh-CN"/>
        </w:rPr>
      </w:r>
      <w:r/>
    </w:p>
    <w:p>
      <w:pPr>
        <w:ind w:left="0"/>
      </w:pPr>
      <w:r/>
      <w:bookmarkEnd w:id="61"/>
      <w:bookmarkEnd w:id="62"/>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7" w:name="_Toc21574"/>
      <w:r/>
      <w:bookmarkStart w:id="68" w:name="_Toc19621"/>
      <w:r/>
      <w:r/>
    </w:p>
    <w:p>
      <w:pPr>
        <w:ind w:left="0"/>
        <w:rPr>
          <w:rFonts w:ascii="宋体" w:hAnsi="宋体"/>
          <w:b/>
          <w:sz w:val="21"/>
          <w:szCs w:val="21"/>
        </w:rPr>
        <w:outlineLvl w:val="0"/>
      </w:pPr>
      <w:r/>
      <w:bookmarkStart w:id="69"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7"/>
      <w:r/>
      <w:bookmarkEnd w:id="68"/>
      <w:r/>
      <w:bookmarkEnd w:id="6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中共苏州市委党校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苏州市委党校智能化系统及相关设备运维服务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苏州市委党校智能化系统及相关设备运维服务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2206"/>
      <w:r/>
      <w:bookmarkStart w:id="72" w:name="_Toc3869"/>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908"/>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5" w:name="OLE_LINK30"/>
      <w:r/>
      <w:bookmarkStart w:id="76" w:name="OLE_LINK23"/>
      <w:r/>
      <w:bookmarkStart w:id="77" w:name="OLE_LINK26"/>
      <w:r/>
      <w:bookmarkStart w:id="78" w:name="OLE_LINK29"/>
      <w:r/>
      <w:bookmarkStart w:id="79" w:name="OLE_LINK21"/>
      <w:r/>
      <w:bookmarkStart w:id="80" w:name="OLE_LINK24"/>
      <w:r>
        <w:rPr>
          <w:rFonts w:hint="eastAsia" w:ascii="宋体" w:hAnsi="宋体"/>
          <w:b/>
          <w:sz w:val="21"/>
          <w:szCs w:val="21"/>
          <w:lang w:val="zh-CN"/>
        </w:rPr>
        <w:t xml:space="preserve">备注:</w:t>
      </w:r>
      <w:bookmarkStart w:id="81" w:name="OLE_LINK12"/>
      <w:r>
        <w:rPr>
          <w:rFonts w:hint="eastAsia" w:ascii="宋体" w:hAnsi="宋体"/>
          <w:b/>
          <w:sz w:val="21"/>
          <w:szCs w:val="21"/>
          <w:lang w:val="zh-CN"/>
        </w:rPr>
        <w:t xml:space="preserve">根据</w:t>
      </w:r>
      <w:r>
        <w:rPr>
          <w:rFonts w:hint="eastAsia" w:ascii="宋体" w:hAnsi="宋体" w:cs="宋体"/>
          <w:b/>
          <w:sz w:val="21"/>
          <w:szCs w:val="21"/>
        </w:rPr>
        <w:t xml:space="preserve">采购文件第二章“磋商须知”要求</w:t>
      </w:r>
      <w:r>
        <w:rPr>
          <w:rFonts w:hint="eastAsia" w:ascii="宋体" w:hAnsi="宋体"/>
          <w:b/>
          <w:sz w:val="21"/>
          <w:szCs w:val="21"/>
          <w:lang w:val="zh-CN"/>
        </w:rPr>
        <w:t xml:space="preserve">，在评审过程中当出现响应</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50%或者响应</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1"/>
      <w:r>
        <w:rPr>
          <w:rFonts w:hint="eastAsia" w:ascii="宋体" w:hAnsi="宋体"/>
          <w:b/>
          <w:sz w:val="21"/>
          <w:szCs w:val="21"/>
          <w:lang w:val="zh-CN"/>
        </w:rPr>
        <w:t xml:space="preserve">或者</w:t>
      </w:r>
      <w:bookmarkStart w:id="82" w:name="OLE_LINK25"/>
      <w:r>
        <w:rPr>
          <w:rFonts w:hint="eastAsia" w:ascii="宋体" w:hAnsi="宋体"/>
          <w:b/>
          <w:sz w:val="21"/>
          <w:szCs w:val="21"/>
          <w:lang w:val="zh-CN"/>
        </w:rPr>
        <w:t xml:space="preserve">磋商小组</w:t>
      </w:r>
      <w:bookmarkEnd w:id="82"/>
      <w:r>
        <w:rPr>
          <w:rFonts w:hint="eastAsia" w:ascii="宋体" w:hAnsi="宋体"/>
          <w:b/>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3" w:name="OLE_LINK6"/>
      <w:r/>
      <w:bookmarkStart w:id="84" w:name="OLE_LINK11"/>
      <w:r>
        <w:rPr>
          <w:rFonts w:hint="eastAsia" w:ascii="宋体" w:hAnsi="宋体"/>
          <w:b/>
          <w:sz w:val="21"/>
          <w:szCs w:val="21"/>
          <w:lang w:val="zh-CN"/>
        </w:rPr>
        <w:t xml:space="preserve">报价</w:t>
      </w:r>
      <w:bookmarkEnd w:id="83"/>
      <w:r/>
      <w:bookmarkEnd w:id="84"/>
      <w:r>
        <w:rPr>
          <w:rFonts w:hint="eastAsia" w:ascii="宋体" w:hAnsi="宋体"/>
          <w:b/>
          <w:sz w:val="21"/>
          <w:szCs w:val="21"/>
          <w:lang w:val="zh-CN"/>
        </w:rPr>
        <w:t xml:space="preserve">合理性的，磋商小组应当将其作为无效响应处理。</w:t>
      </w:r>
      <w:bookmarkEnd w:id="75"/>
      <w:bookmarkEnd w:id="76"/>
      <w:bookmarkEnd w:id="77"/>
      <w:bookmarkEnd w:id="78"/>
      <w:bookmarkEnd w:id="79"/>
      <w:bookmarkEnd w:id="80"/>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0" w:firstLine="0"/>
        <w:spacing w:after="0"/>
        <w:rPr>
          <w:rFonts w:ascii="宋体" w:hAnsi="宋体"/>
          <w:b/>
          <w:sz w:val="20"/>
          <w:lang w:val="zh-CN"/>
        </w:rPr>
      </w:pPr>
      <w:r>
        <w:rPr>
          <w:rFonts w:ascii="宋体" w:hAnsi="宋体"/>
          <w:b/>
          <w:sz w:val="20"/>
          <w:lang w:val="zh-CN"/>
        </w:rPr>
      </w:r>
      <w:r/>
    </w:p>
    <w:p>
      <w:pPr>
        <w:pStyle w:val="848"/>
        <w:ind w:left="0" w:firstLine="0"/>
        <w:jc w:val="center"/>
        <w:spacing w:line="360" w:lineRule="auto"/>
        <w:rPr>
          <w:b/>
          <w:sz w:val="44"/>
          <w:szCs w:val="44"/>
        </w:rPr>
      </w:pPr>
      <w:r>
        <w:rPr>
          <w:rFonts w:hint="eastAsia"/>
          <w:b/>
          <w:sz w:val="44"/>
          <w:szCs w:val="44"/>
        </w:rPr>
        <w:br w:type="page" w:clear="all"/>
      </w:r>
      <w:bookmarkStart w:id="85" w:name="_Toc167285819"/>
      <w:r>
        <w:rPr>
          <w:rFonts w:hint="eastAsia"/>
          <w:b/>
          <w:sz w:val="44"/>
          <w:szCs w:val="44"/>
        </w:rPr>
        <w:t xml:space="preserve">第四章</w:t>
      </w:r>
      <w:bookmarkStart w:id="86" w:name="招标书"/>
      <w:r/>
      <w:bookmarkEnd w:id="47"/>
      <w:r/>
      <w:bookmarkEnd w:id="48"/>
      <w:r/>
      <w:bookmarkEnd w:id="49"/>
      <w:r/>
      <w:bookmarkEnd w:id="50"/>
      <w:r/>
      <w:bookmarkEnd w:id="86"/>
      <w:r>
        <w:rPr>
          <w:b/>
          <w:sz w:val="44"/>
          <w:szCs w:val="44"/>
        </w:rPr>
        <w:t xml:space="preserve"> </w:t>
      </w:r>
      <w:r>
        <w:rPr>
          <w:rFonts w:hint="eastAsia"/>
          <w:b/>
          <w:sz w:val="44"/>
          <w:szCs w:val="44"/>
        </w:rPr>
        <w:t xml:space="preserve">采购内容</w:t>
      </w:r>
      <w:bookmarkEnd w:id="51"/>
      <w:r/>
      <w:bookmarkEnd w:id="52"/>
      <w:r/>
      <w:bookmarkEnd w:id="85"/>
      <w:r/>
      <w:r/>
    </w:p>
    <w:p>
      <w:pPr>
        <w:ind w:left="0" w:firstLine="420"/>
        <w:spacing w:line="360" w:lineRule="auto"/>
        <w:rPr>
          <w:rFonts w:ascii="宋体" w:hAnsi="宋体" w:cs="宋体"/>
          <w:sz w:val="21"/>
          <w:szCs w:val="21"/>
        </w:rPr>
      </w:pPr>
      <w:r/>
      <w:bookmarkStart w:id="87" w:name="_Toc58248883"/>
      <w:r/>
      <w:bookmarkStart w:id="88" w:name="_Toc57376409"/>
      <w:r/>
      <w:bookmarkStart w:id="89" w:name="_Toc11789"/>
      <w:r/>
      <w:bookmarkStart w:id="90" w:name="_Toc12719"/>
      <w:r/>
      <w:bookmarkStart w:id="91" w:name="_Toc68611038"/>
      <w:r/>
      <w:bookmarkStart w:id="92" w:name="_Toc5111"/>
      <w:r/>
      <w:bookmarkStart w:id="93"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中共苏州市委党校</w:t>
      </w:r>
      <w:r>
        <w:rPr>
          <w:rFonts w:hint="eastAsia" w:ascii="宋体" w:hAnsi="宋体" w:cs="宋体"/>
          <w:sz w:val="21"/>
          <w:szCs w:val="21"/>
        </w:rPr>
        <w:t xml:space="preserve">的委托，就</w:t>
      </w:r>
      <w:r>
        <w:rPr>
          <w:rFonts w:hint="eastAsia" w:ascii="宋体" w:hAnsi="宋体" w:cs="宋体"/>
          <w:sz w:val="21"/>
          <w:szCs w:val="21"/>
          <w:u w:val="single"/>
        </w:rPr>
        <w:t xml:space="preserve">苏州市委党校智能化系统及相关设备运维服务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JSZC-320500-JZCG-C2025-0599</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项目名称：苏州市委党校智能化系统及相关设备运维服务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三、项目预算：人民币陆拾万元整（¥600000.00）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四、最高限价：人民币伍拾柒万元整（¥570000.00）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自合同签订之日起壹年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（一）项目概况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为保障苏州市委党校智能化系统及相关设备安全的正常运行，更好地为党校教学、科研、办班、办会、办公等工作服务，现对苏州市委党校智能化系统及相关设备运维保障服务项目进行采购。</w:t>
      </w:r>
      <w:r/>
    </w:p>
    <w:p>
      <w:pPr>
        <w:ind w:left="0" w:firstLine="422"/>
        <w:rPr>
          <w:rFonts w:ascii="宋体" w:hAnsi="宋体"/>
          <w:sz w:val="21"/>
          <w:szCs w:val="21"/>
        </w:rPr>
        <w:outlineLvl w:val="0"/>
      </w:pPr>
      <w:r>
        <w:rPr>
          <w:rFonts w:hint="eastAsia" w:ascii="宋体" w:hAnsi="宋体" w:cs="宋体"/>
          <w:b/>
          <w:bCs/>
          <w:sz w:val="21"/>
          <w:szCs w:val="21"/>
        </w:rPr>
        <w:t xml:space="preserve">（</w:t>
      </w:r>
      <w:r>
        <w:rPr>
          <w:rFonts w:hint="eastAsia" w:ascii="宋体" w:hAnsi="宋体" w:cs="宋体"/>
          <w:b/>
          <w:bCs/>
          <w:sz w:val="21"/>
          <w:szCs w:val="21"/>
        </w:rPr>
        <w:t xml:space="preserve">二</w:t>
      </w:r>
      <w:r>
        <w:rPr>
          <w:rFonts w:hint="eastAsia" w:ascii="宋体" w:hAnsi="宋体" w:cs="宋体"/>
          <w:b/>
          <w:bCs/>
          <w:sz w:val="21"/>
          <w:szCs w:val="21"/>
        </w:rPr>
        <w:t xml:space="preserve">）服务清单</w:t>
      </w:r>
      <w:r/>
    </w:p>
    <w:tbl>
      <w:tblPr>
        <w:tblW w:w="9214" w:type="dxa"/>
        <w:jc w:val="center"/>
        <w:tblLook w:val="04A0" w:firstRow="1" w:lastRow="0" w:firstColumn="1" w:lastColumn="0" w:noHBand="0" w:noVBand="1"/>
      </w:tblPr>
      <w:tblGrid>
        <w:gridCol w:w="1701"/>
        <w:gridCol w:w="4253"/>
        <w:gridCol w:w="1559"/>
        <w:gridCol w:w="1701"/>
      </w:tblGrid>
      <w:tr>
        <w:trPr>
          <w:jc w:val="center"/>
          <w:trHeight w:val="402"/>
        </w:trPr>
        <w:tc>
          <w:tcPr>
            <w:tcBorders>
              <w:top w:val="single" w:color="auto" w:sz="8"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8" w:space="0"/>
              <w:left w:val="none" w:color="000000" w:sz="4" w:space="0"/>
              <w:bottom w:val="single" w:color="auto" w:sz="4" w:space="0"/>
              <w:right w:val="single" w:color="auto" w:sz="4" w:space="0"/>
            </w:tcBorders>
            <w:tcW w:w="42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设备名称</w:t>
            </w:r>
            <w:r/>
          </w:p>
        </w:tc>
        <w:tc>
          <w:tcPr>
            <w:tcBorders>
              <w:top w:val="single" w:color="auto" w:sz="8"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单位</w:t>
            </w:r>
            <w:r/>
          </w:p>
        </w:tc>
        <w:tc>
          <w:tcPr>
            <w:tcBorders>
              <w:top w:val="single" w:color="auto" w:sz="8"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数量</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1.视频监控系统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低照度摄像机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57</w:t>
            </w:r>
            <w:r/>
          </w:p>
        </w:tc>
      </w:tr>
      <w:tr>
        <w:trPr>
          <w:jc w:val="center"/>
          <w:trHeight w:val="355"/>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低照度球机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网络交换机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网络硬盘录像机（含硬盘）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网络高清解码器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显示屏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监控管理平台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崇实楼监控设备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高清红外半球型网络摄像机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16路NVR（含硬盘）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和风楼监控设备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高清红外半球型网络摄像机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32路NVR（含硬盘）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清风楼监控设备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高清红外半球型摄像机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NVR（含硬盘）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雅风楼监控设备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高清红外半球型摄像机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NVR（含硬盘）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高清红外半球型摄像机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NVR（含硬盘）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惠风楼监控设备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高清红外网络摄像机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16路网络硬盘录像机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4T硬盘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接入层交换机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门卫室监控设备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16路网络硬盘录像机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4T硬盘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8口千兆POE交换机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网络高清解码器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六类网线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m</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3000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单模尾纤</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千兆单模双芯光纤跳线LC-LC</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条</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千兆光纤收发器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电源线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m</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400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液晶拼接屏，3.5mm拼缝</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拼接屏框架46寸*9</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拼接处理器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监控工作站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控制台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32寸显示屏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2.多媒体系统</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会议室一（崇德楼）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数字化标准型讨论会议系统主机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台面式全数字化会议系统主席单元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台面式全数字化会议系统代表单元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会议专用混合矩阵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高清视频会议摄像机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基础管理软件模块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视频控制软件模块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智能音频管理控制平台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DVD播放器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手持套装（动圈）</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桌面多媒体插座-气压弹起式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网络控制协议转换主机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平板触摸控制终端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界面优化软件授权模块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无线AP</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会议室电力管理控制模块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红外控制连接器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网络型管理平台控制软件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85寸电视机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投影仪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会议室二（惠风楼）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主音箱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主音箱功放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12路调音台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数字音频处理器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反馈抑制器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数字会议主机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一拖二无线手持话筒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主席单元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代表单元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分布式中控主机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控制触摸屏ipad</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85寸电视机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无线路由器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8路手动、自动电源控制器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桌插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会议专用地插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投影机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120寸电动投影幕</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涵德楼多功能厅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超低音音箱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辅助音箱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超低音功放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智能音频管理控制平台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反馈抑制处理软件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无线鹅颈话筒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天线分配器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全方向性型天线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副</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天线放大器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副</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65寸电视机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高清视频会议摄像机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会议专用混合矩阵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双绞线输入卡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HDMI输出卡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球型高清摄像机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会议室三（涵德楼二楼）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低频音箱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全频同轴会议音箱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超低音功放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智能音频管理控制平台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数字化标准型讨论会议系统主机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65寸电视机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高清视频会议摄像机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会议专用混合矩阵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SDI输入卡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接口卡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HDMI输出卡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涵德楼党风廉政室</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有线鹅颈话筒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无线领夹麦克风</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挂壁式触控一体机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可编程控制系统控制柜</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32寸触控一体机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LED全彩屏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65寸液晶屏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涵德楼党性实训室</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有线鹅颈话筒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无线领夹麦克风</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挂壁式触控一体机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32寸液晶显示屏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流媒体制作</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可编程控制系统控制柜</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LED全彩屏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涵德楼校史馆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24寸触控一体机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多媒体播放管理软件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挂壁式高清液晶显示屏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可编程控制系统控制柜</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机架式显示器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2x2拼接屏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中控控制程序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报告厅一（涵德楼）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远场主扩阵列音箱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线阵主扩声低频音箱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近场主扩音箱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流动返听音箱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台唇补声音箱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后场辅助音箱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主线阵高频功放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主线阵低频功放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近场主扩功放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流动返听功放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台唇补声功放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后场辅助功放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数字音频处理器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监听音箱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有线鹅颈话筒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无线头戴话筒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天线分配器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全方向性型天线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副</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天线放大器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副</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反馈抑制处理软件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数字化标准型讨论会议系统主机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台面式全数字化会议系统主席单元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台面式全数字化会议系统代表单元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高清视频会议摄像机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会议录播编码器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会议录播服务器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一体式机柜</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219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拼接控制处理器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LED全彩屏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22寸监控电视机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混合拼接矩阵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SDI输入卡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HDMI输入卡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HDMI输出卡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HDMI/CAT5接收器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HDMI/CAT5发送器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229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LED横幅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图形工作站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拼接控制处理器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报告厅二（崇德楼）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高保真鹅颈会议话筒（含底座）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报告席高保真鹅颈会议话筒（含底座）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自动混音器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239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智能音频管理控制平台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视频控制器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辅助音箱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辅助功放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返听音箱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返听功放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超低功放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均衡器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无线领夹话筒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监听音箱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效果器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DVD/VCD/CD兼容视盘机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双色LED屏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平米</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会议系统控制主机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主席话筒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代表话筒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连接盒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专用跟踪摄像机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辅助音响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辅助功放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智能化中控插卡拼接式矩阵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智能VGA信号输入模块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智能SDI信号输入模块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智能拼接融合DVI输出模块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智能中控主机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269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无线终端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红外发射棒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无线接收器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LED全彩屏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摄像球机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横幅发布大屏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崇德楼案例教学室</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会议系统控制主机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连接盒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w:t>
            </w:r>
            <w:r/>
          </w:p>
        </w:tc>
      </w:tr>
      <w:tr>
        <w:trPr>
          <w:jc w:val="center"/>
          <w:trHeight w:val="390"/>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279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专用跟踪摄像机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智能化中控插卡拼接式矩阵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智能VGA信号输入模块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智能SDI信号输入模块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智能拼接融合DVI输出模块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智能VGA输出信号模块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智能流媒体服务模块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智能流媒体服务软件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无线终端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289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显示器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红外发射棒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无线接收器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软件调试编程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电子白板一体机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门外LED大屏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3x4LED大屏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全自动录播主机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全数字高清摄像机组</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多维图像识别定位摄像机套件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厚德楼一楼教室</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无线手持话筒（一拖二）</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无线领夹话筒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无线话筒天线分配器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无线会议主机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无线主席话筒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无线代表话筒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电源充电箱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309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调音台12路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电源时序器2台、球机2台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高端吸顶麦克风</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POE供电扬声器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音频适配器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POE交换机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55寸电视机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LED大屏22.8平方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厚德楼二楼教室</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鹅颈有线会议话筒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319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VGA切换矩阵</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无线无线话筒一拖四</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无线话筒一拖二</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24口交换机（有线）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24口交换机（无线）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329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电视机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电子白板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投影仪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尚德楼党员活动室</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投影仪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尚德楼党性实训室</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拼接屏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有线话筒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尚德楼阶梯教室</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339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话筒主机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有线话筒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跟踪摄像机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调音台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电子白板一体机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投影仪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全自动录播主机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多维图像识别定位摄像机套件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全数字高清摄像机组</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涵德楼党建展示馆</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中控管理系统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中控主机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平板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视频处理器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2X2 拼接屏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359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LED全彩屏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none" w:color="000000" w:sz="4" w:space="0"/>
              <w:left w:val="single" w:color="auto" w:sz="8" w:space="0"/>
              <w:bottom w:val="single" w:color="auto" w:sz="4" w:space="0"/>
              <w:right w:val="single" w:color="auto" w:sz="8" w:space="0"/>
            </w:tcBorders>
            <w:tcW w:w="921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涵德楼三大法宝展示馆</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2X2 拼接屏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液晶显示器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3.信息发布显示系统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P2全彩屏（崇德楼报告厅）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视频处理器（崇德楼报告厅）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液晶拼接屏，3.5mm拼缝（涵德楼大厅）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拼接处理器（涵德楼大厅）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监控工作站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室内LED屏（涵德楼大礼堂）</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m2</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视频处理器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369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多媒体发布盒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发布主机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46寸拼接屏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55寸液晶拼接屏（涵德楼、保安室各9套）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P2.5全彩屏（校广场）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LED视频处理器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工程投影机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投影机幕布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P2.5全彩屏（惠风楼食堂二楼）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379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LED视频处理器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P2.5全彩屏（惠风楼食堂三楼）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LED视频处理器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户外P6全彩屏（和风楼）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发送卡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张</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接收卡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配电系统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单/双色屏体（清风楼）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平米</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389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控制设备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42寸触控一体机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接收卡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配电系统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4.录播室系统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肩扛式高清摄像机（含64G+送64G卡）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座麦</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NAS平台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4T硬盘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监听耳机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影视处理专业电脑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新闻灯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非编系统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60寸LCD</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5.校园网络系统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无线AP（惠风楼）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36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409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面板式无线AP（惠风楼）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无线控制器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24口千兆POE接入交换机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24口千兆接入交换机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8口千兆POE交换机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24口千兆管理交换机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单孔网络插座面板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76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110配线架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24口六类配线架含模块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1U理线器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419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12口光纤配线架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12口电话光端机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光纤终端盒12口（含耦合器）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室内无线AP</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室外AP</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核心交换机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PoE交换机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接入交换机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普通接入交换机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17</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出口防火墙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429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无线认证设备（无感知Portal认证）</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防毒墙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6.环控系统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UPS</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电池及支架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精密空调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智能电量仪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通讯转换模块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智能温湿度传感器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8路隔离数字量输入模块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439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区域式漏水控制模块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漏水感应绳</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条</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嵌入式监控服务器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27"/>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GSM短信模块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机房环境监控平台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无管网灭火装置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机械泄压阀</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光电感烟火灾探测器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点型温感火灾探测器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气体灭火控制器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449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警铃</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紧急启停按钮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气体释放显示灯</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火灾声光警报器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弱电间系统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7.客房桌面管理系统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运算服务器（中心机房）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云终端接入设备（惠风楼以外住宿楼）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云桌面管理软件（惠风楼以外住宿楼）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245</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纳入校园一卡通系统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459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发卡主机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数据存储服务器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客房管理软件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刷卡机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考勤主机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学员培训系统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食堂消费机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访客管理主机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访客身份识别器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访客管理系统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469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智能卡综合管理主机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24口千兆接入交换机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智能卡综合管理系统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智能卡微信公众号平台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智能微信公众号平台云服务器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年</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客房电脑（惠风楼）</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68</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电话程控交换机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架</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86型语音插座面板</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个</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76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8.虚拟化系统</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虚拟化服务器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479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直连SAN存储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虚拟化软件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公用、媒体服务器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图书管理服务器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9.广播设备设施</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背景音乐主机1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背景音乐主机2</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250w定压功放机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扬声器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室外草坪音响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489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鹅颈动圈话筒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十分区矩阵器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前置放大器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功放</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音源播放设备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电源时序器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草坪音箱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39</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吸顶音箱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壁挂音箱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14</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室内音柱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10</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499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2"/>
            <w:tcBorders>
              <w:top w:val="single" w:color="auto" w:sz="4" w:space="0"/>
              <w:left w:val="single" w:color="auto" w:sz="8" w:space="0"/>
              <w:bottom w:val="single" w:color="auto" w:sz="4" w:space="0"/>
              <w:right w:val="single" w:color="auto" w:sz="4" w:space="0"/>
            </w:tcBorders>
            <w:tcW w:w="595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10.门禁道闸设备设施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　</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　</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通道门禁管理（含门禁）</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501</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数字式车辆检测器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502</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数字高清车牌识别系统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503</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车牌识别信息显示屏</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504</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8口千兆交换机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505</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停车场管理软件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套</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506</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tcPr>
          <w:p>
            <w:pPr>
              <w:ind w:left="0"/>
              <w:jc w:val="left"/>
              <w:rPr>
                <w:rFonts w:ascii="宋体" w:hAnsi="宋体" w:cs="宋体"/>
                <w:sz w:val="21"/>
                <w:szCs w:val="21"/>
              </w:rPr>
            </w:pPr>
            <w:r>
              <w:rPr>
                <w:rFonts w:hint="eastAsia" w:ascii="宋体" w:hAnsi="宋体" w:cs="宋体"/>
                <w:sz w:val="21"/>
                <w:szCs w:val="21"/>
              </w:rPr>
              <w:t xml:space="preserve">停车场管理系统工作站</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507</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r>
        <w:trPr>
          <w:jc w:val="center"/>
          <w:trHeight w:val="402"/>
        </w:trPr>
        <w:tc>
          <w:tcPr>
            <w:gridSpan w:val="4"/>
            <w:tcBorders>
              <w:top w:val="single" w:color="auto" w:sz="4" w:space="0"/>
              <w:left w:val="single" w:color="auto" w:sz="8" w:space="0"/>
              <w:bottom w:val="single" w:color="auto" w:sz="4" w:space="0"/>
              <w:right w:val="single" w:color="000000" w:sz="8" w:space="0"/>
            </w:tcBorders>
            <w:tcW w:w="9214" w:type="dxa"/>
            <w:vAlign w:val="center"/>
            <w:textDirection w:val="lrTb"/>
            <w:noWrap w:val="false"/>
          </w:tcPr>
          <w:p>
            <w:pPr>
              <w:ind w:left="0"/>
              <w:jc w:val="left"/>
              <w:rPr>
                <w:rFonts w:ascii="宋体" w:hAnsi="宋体" w:cs="宋体"/>
                <w:b/>
                <w:bCs/>
                <w:sz w:val="21"/>
                <w:szCs w:val="21"/>
              </w:rPr>
            </w:pPr>
            <w:r>
              <w:rPr>
                <w:rFonts w:hint="eastAsia" w:ascii="宋体" w:hAnsi="宋体" w:cs="宋体"/>
                <w:b/>
                <w:bCs/>
                <w:sz w:val="21"/>
                <w:szCs w:val="21"/>
              </w:rPr>
              <w:t xml:space="preserve">11.办公设备设施</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508</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办公电脑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98</w:t>
            </w:r>
            <w:r/>
          </w:p>
        </w:tc>
      </w:tr>
      <w:tr>
        <w:trPr>
          <w:jc w:val="center"/>
          <w:trHeight w:val="41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509</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办公打印机</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56</w:t>
            </w:r>
            <w:r/>
          </w:p>
        </w:tc>
      </w:tr>
      <w:tr>
        <w:trPr>
          <w:jc w:val="center"/>
          <w:trHeight w:val="402"/>
        </w:trPr>
        <w:tc>
          <w:tcPr>
            <w:tcBorders>
              <w:top w:val="none" w:color="000000" w:sz="4" w:space="0"/>
              <w:left w:val="single" w:color="auto" w:sz="8" w:space="0"/>
              <w:bottom w:val="single" w:color="auto" w:sz="4"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510</w:t>
            </w:r>
            <w:r/>
          </w:p>
        </w:tc>
        <w:tc>
          <w:tcPr>
            <w:tcBorders>
              <w:top w:val="none" w:color="000000" w:sz="4" w:space="0"/>
              <w:left w:val="none" w:color="000000" w:sz="4" w:space="0"/>
              <w:bottom w:val="single" w:color="auto" w:sz="4"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55寸显示器</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台</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r>
      <w:tr>
        <w:trPr>
          <w:jc w:val="center"/>
          <w:trHeight w:val="402"/>
        </w:trPr>
        <w:tc>
          <w:tcPr>
            <w:tcBorders>
              <w:top w:val="none" w:color="000000" w:sz="4" w:space="0"/>
              <w:left w:val="single" w:color="auto" w:sz="8" w:space="0"/>
              <w:bottom w:val="single" w:color="auto" w:sz="8" w:space="0"/>
              <w:right w:val="single" w:color="auto" w:sz="4"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511</w:t>
            </w:r>
            <w:r/>
          </w:p>
        </w:tc>
        <w:tc>
          <w:tcPr>
            <w:tcBorders>
              <w:top w:val="none" w:color="000000" w:sz="4" w:space="0"/>
              <w:left w:val="none" w:color="000000" w:sz="4" w:space="0"/>
              <w:bottom w:val="single" w:color="auto" w:sz="8" w:space="0"/>
              <w:right w:val="single" w:color="auto" w:sz="4" w:space="0"/>
            </w:tcBorders>
            <w:tcW w:w="425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相关链路及辅助设施</w:t>
            </w:r>
            <w:r/>
          </w:p>
        </w:tc>
        <w:tc>
          <w:tcPr>
            <w:tcBorders>
              <w:top w:val="none" w:color="000000" w:sz="4" w:space="0"/>
              <w:left w:val="none" w:color="000000" w:sz="4" w:space="0"/>
              <w:bottom w:val="single" w:color="auto" w:sz="8" w:space="0"/>
              <w:right w:val="single" w:color="auto" w:sz="4" w:space="0"/>
            </w:tcBorders>
            <w:tcW w:w="155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w:t>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r>
    </w:tbl>
    <w:p>
      <w:pPr>
        <w:ind w:left="0"/>
        <w:rPr>
          <w:rFonts w:ascii="宋体" w:hAnsi="宋体"/>
          <w:sz w:val="21"/>
          <w:szCs w:val="21"/>
        </w:rPr>
      </w:pPr>
      <w:r>
        <w:rPr>
          <w:rFonts w:ascii="宋体" w:hAnsi="宋体"/>
          <w:sz w:val="21"/>
          <w:szCs w:val="21"/>
        </w:rPr>
      </w:r>
      <w:r/>
    </w:p>
    <w:p>
      <w:pPr>
        <w:ind w:left="0"/>
        <w:rPr>
          <w:rFonts w:ascii="宋体" w:hAnsi="宋体" w:cs="宋体"/>
          <w:b/>
          <w:bCs/>
          <w:sz w:val="21"/>
          <w:szCs w:val="21"/>
        </w:rPr>
        <w:outlineLvl w:val="0"/>
      </w:pPr>
      <w:r>
        <w:rPr>
          <w:rFonts w:hint="eastAsia" w:ascii="宋体" w:hAnsi="宋体" w:cs="宋体"/>
          <w:b/>
          <w:bCs/>
          <w:sz w:val="21"/>
          <w:szCs w:val="21"/>
        </w:rPr>
        <w:t xml:space="preserve">（</w:t>
      </w:r>
      <w:r>
        <w:rPr>
          <w:rFonts w:hint="eastAsia" w:ascii="宋体" w:hAnsi="宋体" w:cs="宋体"/>
          <w:b/>
          <w:bCs/>
          <w:sz w:val="21"/>
          <w:szCs w:val="21"/>
        </w:rPr>
        <w:t xml:space="preserve">三</w:t>
      </w:r>
      <w:r>
        <w:rPr>
          <w:rFonts w:hint="eastAsia" w:ascii="宋体" w:hAnsi="宋体" w:cs="宋体"/>
          <w:b/>
          <w:bCs/>
          <w:sz w:val="21"/>
          <w:szCs w:val="21"/>
        </w:rPr>
        <w:t xml:space="preserve">）服务要求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1、系统设施类</w:t>
      </w:r>
      <w:r/>
    </w:p>
    <w:tbl>
      <w:tblPr>
        <w:tblpPr w:horzAnchor="page" w:tblpX="1462" w:vertAnchor="text" w:tblpY="237" w:leftFromText="180" w:topFromText="0" w:rightFromText="180" w:bottomFromText="0"/>
        <w:tblW w:w="9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1455"/>
        <w:gridCol w:w="6922"/>
      </w:tblGrid>
      <w:tr>
        <w:trPr>
          <w:trHeight w:val="306"/>
        </w:trPr>
        <w:tc>
          <w:tcPr>
            <w:tcW w:w="790" w:type="dxa"/>
            <w:vAlign w:val="center"/>
            <w:textDirection w:val="lrTb"/>
            <w:noWrap w:val="false"/>
          </w:tcPr>
          <w:p>
            <w:pPr>
              <w:ind w:left="0"/>
              <w:spacing w:line="380" w:lineRule="exact"/>
              <w:widowControl w:val="off"/>
              <w:rPr>
                <w:rFonts w:ascii="宋体" w:hAnsi="宋体" w:cs="黑体"/>
                <w:sz w:val="21"/>
                <w:szCs w:val="21"/>
              </w:rPr>
            </w:pPr>
            <w:r>
              <w:rPr>
                <w:rFonts w:hint="eastAsia" w:ascii="宋体" w:hAnsi="宋体" w:cs="黑体"/>
                <w:sz w:val="21"/>
                <w:szCs w:val="21"/>
              </w:rPr>
              <w:t xml:space="preserve">序号</w:t>
            </w:r>
            <w:r/>
          </w:p>
        </w:tc>
        <w:tc>
          <w:tcPr>
            <w:tcW w:w="1455" w:type="dxa"/>
            <w:vAlign w:val="center"/>
            <w:textDirection w:val="lrTb"/>
            <w:noWrap w:val="false"/>
          </w:tcPr>
          <w:p>
            <w:pPr>
              <w:ind w:left="0"/>
              <w:jc w:val="center"/>
              <w:spacing w:line="380" w:lineRule="exact"/>
              <w:widowControl w:val="off"/>
              <w:rPr>
                <w:rFonts w:ascii="宋体" w:hAnsi="宋体" w:cs="黑体"/>
                <w:sz w:val="21"/>
                <w:szCs w:val="21"/>
              </w:rPr>
            </w:pPr>
            <w:r>
              <w:rPr>
                <w:rFonts w:hint="eastAsia" w:ascii="宋体" w:hAnsi="宋体" w:cs="黑体"/>
                <w:sz w:val="21"/>
                <w:szCs w:val="21"/>
              </w:rPr>
              <w:t xml:space="preserve">名称</w:t>
            </w:r>
            <w:r/>
          </w:p>
        </w:tc>
        <w:tc>
          <w:tcPr>
            <w:tcW w:w="6922" w:type="dxa"/>
            <w:vAlign w:val="center"/>
            <w:textDirection w:val="lrTb"/>
            <w:noWrap w:val="false"/>
          </w:tcPr>
          <w:p>
            <w:pPr>
              <w:ind w:firstLine="1470"/>
              <w:spacing w:line="380" w:lineRule="exact"/>
              <w:widowControl w:val="off"/>
              <w:rPr>
                <w:rFonts w:ascii="宋体" w:hAnsi="宋体" w:cs="黑体"/>
                <w:sz w:val="21"/>
                <w:szCs w:val="21"/>
              </w:rPr>
            </w:pPr>
            <w:r>
              <w:rPr>
                <w:rFonts w:hint="eastAsia" w:ascii="宋体" w:hAnsi="宋体" w:cs="黑体"/>
                <w:sz w:val="21"/>
                <w:szCs w:val="21"/>
              </w:rPr>
              <w:t xml:space="preserve">服务要求</w:t>
            </w:r>
            <w:r/>
          </w:p>
        </w:tc>
      </w:tr>
      <w:tr>
        <w:trPr>
          <w:trHeight w:val="306"/>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1</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视频监控系统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2.负责对设备进行定期巡检服务，及时发现设备的损坏或系统的功能异常；</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3.负责对系统充分理解，不仅提供设备软硬件的维护，更要保证整个系统的运行稳定；</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4.负责对设备进行必要的定期保养服务和对摄像机与网络硬盘录像机进行除尘处理；</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5.负责对采购方的重大事件和重大活动进行技术支持和现场保障服务；</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6.负责提供7*24现场技术支持服务。</w:t>
            </w:r>
            <w:r/>
          </w:p>
        </w:tc>
      </w:tr>
      <w:tr>
        <w:trPr>
          <w:trHeight w:val="306"/>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ascii="宋体" w:hAnsi="宋体" w:cs="宋体"/>
                <w:sz w:val="21"/>
                <w:szCs w:val="21"/>
              </w:rPr>
              <w:t xml:space="preserve">2</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多媒体系统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2.负责对设备进行定期及办班办会前巡检服务，及时发现并处理设备的损坏或系统的功能异常等问题，包括但不限于信息发布显示及话筒等设施设备；</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3.负责对系统充分理解，不仅提供设备软硬件的维护，更要保证整个系统的运行稳定；</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4.负责培训班办班、会议期间的所有现场系统设备正常运行保障服务，包括但不限于信息发布显示及话筒等设施设备；</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5.负责现场根据培训班、会议需求调整系统模式；</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6.负责根据培训、会议及录课需求，对培训班、会议等内容进行音视频的录制和摄像及特殊模式转换、存储及备份工作；</w:t>
            </w:r>
            <w:r/>
          </w:p>
          <w:p>
            <w:pPr>
              <w:ind w:left="0"/>
              <w:jc w:val="left"/>
              <w:spacing w:line="380" w:lineRule="exact"/>
              <w:widowControl w:val="off"/>
              <w:rPr>
                <w:rFonts w:ascii="宋体" w:hAnsi="宋体"/>
                <w:sz w:val="21"/>
                <w:szCs w:val="21"/>
              </w:rPr>
            </w:pPr>
            <w:r>
              <w:rPr>
                <w:rFonts w:hint="eastAsia" w:ascii="宋体" w:hAnsi="宋体"/>
                <w:sz w:val="21"/>
                <w:szCs w:val="21"/>
              </w:rPr>
              <w:t xml:space="preserve">7.负责对设备进行必要的定期保养服务和每月对设备进行除尘处理；</w:t>
            </w:r>
            <w:r/>
          </w:p>
          <w:p>
            <w:pPr>
              <w:ind w:left="0"/>
              <w:jc w:val="left"/>
              <w:spacing w:line="380" w:lineRule="exact"/>
              <w:widowControl w:val="off"/>
              <w:rPr>
                <w:rFonts w:ascii="宋体" w:hAnsi="宋体"/>
                <w:sz w:val="21"/>
                <w:szCs w:val="21"/>
              </w:rPr>
            </w:pPr>
            <w:r>
              <w:rPr>
                <w:rFonts w:hint="eastAsia" w:ascii="宋体" w:hAnsi="宋体"/>
                <w:sz w:val="21"/>
                <w:szCs w:val="21"/>
              </w:rPr>
              <w:t xml:space="preserve">8.负责对设备所涉平台软件的功能维护及软件版本升级；</w:t>
            </w:r>
            <w:r/>
          </w:p>
          <w:p>
            <w:pPr>
              <w:ind w:left="0"/>
              <w:jc w:val="left"/>
              <w:spacing w:line="380" w:lineRule="exact"/>
              <w:widowControl w:val="off"/>
              <w:rPr>
                <w:rFonts w:ascii="宋体" w:hAnsi="宋体"/>
                <w:sz w:val="21"/>
                <w:szCs w:val="21"/>
              </w:rPr>
            </w:pPr>
            <w:r>
              <w:rPr>
                <w:rFonts w:hint="eastAsia" w:ascii="宋体" w:hAnsi="宋体"/>
                <w:sz w:val="21"/>
                <w:szCs w:val="21"/>
              </w:rPr>
              <w:t xml:space="preserve">9.负责对采购方的重大事件和重大活动进行技术支持和现场保障服务；</w:t>
            </w:r>
            <w:r/>
          </w:p>
          <w:p>
            <w:pPr>
              <w:ind w:left="0"/>
              <w:jc w:val="left"/>
              <w:spacing w:line="380" w:lineRule="exact"/>
              <w:widowControl w:val="off"/>
              <w:rPr>
                <w:rFonts w:ascii="宋体" w:hAnsi="宋体"/>
                <w:sz w:val="21"/>
                <w:szCs w:val="21"/>
              </w:rPr>
            </w:pPr>
            <w:r>
              <w:rPr>
                <w:rFonts w:hint="eastAsia" w:ascii="宋体" w:hAnsi="宋体"/>
                <w:sz w:val="21"/>
                <w:szCs w:val="21"/>
              </w:rPr>
              <w:t xml:space="preserve">10.负责提供7*24现场技术支持服务。</w:t>
            </w:r>
            <w:r/>
          </w:p>
        </w:tc>
      </w:tr>
      <w:tr>
        <w:trPr>
          <w:trHeight w:val="1115"/>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3</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信息发布显示系统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2.负责对设备进行定期巡检服务，及时发现设备的损坏或系统的功能异常；</w:t>
            </w:r>
            <w:r>
              <w:rPr>
                <w:rFonts w:hint="eastAsia" w:ascii="宋体" w:hAnsi="宋体"/>
                <w:sz w:val="21"/>
                <w:szCs w:val="21"/>
              </w:rPr>
              <w:br/>
            </w:r>
            <w:r>
              <w:rPr>
                <w:rFonts w:hint="eastAsia" w:ascii="宋体" w:hAnsi="宋体"/>
                <w:sz w:val="21"/>
                <w:szCs w:val="21"/>
              </w:rPr>
              <w:t xml:space="preserve">3.负责对系统充分理解，不仅提供设备软硬件的维护，更要保证整个系统的运行稳定；</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根据采购方每次具体要求分别对校园内各电子屏内容进行信息发布工作；对校园内各电子屏开展定期保养和维修、维护，包括但不限于对崇德楼二楼报告厅、涵德楼一楼多功能厅、明德楼二楼党性实训教室、户外广场屏幕、厚德楼教室等电子屏幕的定期保养和维修、维护；</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5.负责对设备进行必要的定期保养服务和对设备进行除尘处理；</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6.负责对设备所涉平台软件的功能维护及软件版本升级；</w:t>
            </w:r>
            <w:r/>
          </w:p>
          <w:p>
            <w:pPr>
              <w:ind w:left="0"/>
              <w:jc w:val="left"/>
              <w:spacing w:line="380" w:lineRule="exact"/>
              <w:widowControl w:val="off"/>
              <w:rPr>
                <w:rFonts w:ascii="宋体" w:hAnsi="宋体"/>
                <w:sz w:val="21"/>
                <w:szCs w:val="21"/>
              </w:rPr>
            </w:pPr>
            <w:r>
              <w:rPr>
                <w:rFonts w:hint="eastAsia" w:ascii="宋体" w:hAnsi="宋体"/>
                <w:sz w:val="21"/>
                <w:szCs w:val="21"/>
              </w:rPr>
              <w:t xml:space="preserve">7.负责对采购方的重大事件和重大活动进行技术支持和现场保障服务；</w:t>
            </w:r>
            <w:r/>
          </w:p>
          <w:p>
            <w:pPr>
              <w:ind w:left="0"/>
              <w:jc w:val="left"/>
              <w:spacing w:line="380" w:lineRule="exact"/>
              <w:widowControl w:val="off"/>
              <w:rPr>
                <w:rFonts w:ascii="宋体" w:hAnsi="宋体"/>
                <w:sz w:val="21"/>
                <w:szCs w:val="21"/>
              </w:rPr>
            </w:pPr>
            <w:r>
              <w:rPr>
                <w:rFonts w:hint="eastAsia" w:ascii="宋体" w:hAnsi="宋体"/>
                <w:sz w:val="21"/>
                <w:szCs w:val="21"/>
              </w:rPr>
              <w:t xml:space="preserve">8.负责提供7*24现场技术支持服务。</w:t>
            </w:r>
            <w:r/>
          </w:p>
        </w:tc>
      </w:tr>
      <w:tr>
        <w:trPr>
          <w:trHeight w:val="90"/>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4</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录播室系统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rPr>
                <w:rFonts w:hint="eastAsia" w:ascii="宋体" w:hAnsi="宋体"/>
                <w:sz w:val="21"/>
                <w:szCs w:val="21"/>
              </w:rPr>
              <w:br/>
              <w:t xml:space="preserve">2.负责对设备进行定期巡检服务，及时发现设备的损坏或系统的功能异常；</w:t>
            </w:r>
            <w:r>
              <w:rPr>
                <w:rFonts w:hint="eastAsia" w:ascii="宋体" w:hAnsi="宋体"/>
                <w:sz w:val="21"/>
                <w:szCs w:val="21"/>
              </w:rPr>
              <w:br/>
              <w:t xml:space="preserve">3.负责对系统充分理解，不仅提供设备软硬件的维护，更要保证整个系统的运行稳定；</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4.负责现场根据教学等需求调整系统模式；</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5.负责根据培训、会议及录课需求，对培训班、会议、拟录课程等内容进行音视频的录制和摄像及特殊模式转换、存储及备份工作；</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6.负责对设备进行必要的定期保养服务和设备进行除尘处理；</w:t>
            </w:r>
            <w:r/>
          </w:p>
          <w:p>
            <w:pPr>
              <w:ind w:left="0"/>
              <w:jc w:val="left"/>
              <w:spacing w:line="380" w:lineRule="exact"/>
              <w:widowControl w:val="off"/>
              <w:rPr>
                <w:rFonts w:ascii="宋体" w:hAnsi="宋体"/>
                <w:sz w:val="21"/>
                <w:szCs w:val="21"/>
              </w:rPr>
            </w:pPr>
            <w:r>
              <w:rPr>
                <w:rFonts w:hint="eastAsia" w:ascii="宋体" w:hAnsi="宋体"/>
                <w:sz w:val="21"/>
                <w:szCs w:val="21"/>
              </w:rPr>
              <w:t xml:space="preserve">7.负责对设备所涉平台软件的功能维护及软件版本升级；</w:t>
            </w:r>
            <w:r/>
          </w:p>
          <w:p>
            <w:pPr>
              <w:ind w:left="0"/>
              <w:jc w:val="left"/>
              <w:spacing w:line="380" w:lineRule="exact"/>
              <w:widowControl w:val="off"/>
              <w:rPr>
                <w:rFonts w:ascii="宋体" w:hAnsi="宋体"/>
                <w:sz w:val="21"/>
                <w:szCs w:val="21"/>
              </w:rPr>
            </w:pPr>
            <w:r>
              <w:rPr>
                <w:rFonts w:hint="eastAsia" w:ascii="宋体" w:hAnsi="宋体"/>
                <w:sz w:val="21"/>
                <w:szCs w:val="21"/>
              </w:rPr>
              <w:t xml:space="preserve">8.负责对采购方的重大事件和重大活动进行技术支持和现场保障服务；</w:t>
            </w:r>
            <w:r/>
          </w:p>
          <w:p>
            <w:pPr>
              <w:ind w:left="0"/>
              <w:jc w:val="left"/>
              <w:spacing w:line="380" w:lineRule="exact"/>
              <w:widowControl w:val="off"/>
              <w:rPr>
                <w:rFonts w:ascii="宋体" w:hAnsi="宋体"/>
                <w:sz w:val="21"/>
                <w:szCs w:val="21"/>
              </w:rPr>
            </w:pPr>
            <w:r>
              <w:rPr>
                <w:rFonts w:hint="eastAsia" w:ascii="宋体" w:hAnsi="宋体"/>
                <w:sz w:val="21"/>
                <w:szCs w:val="21"/>
              </w:rPr>
              <w:t xml:space="preserve">9.负责提供7*24现场技术支持服务。</w:t>
            </w:r>
            <w:r/>
          </w:p>
        </w:tc>
      </w:tr>
      <w:tr>
        <w:trPr>
          <w:trHeight w:val="90"/>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5</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校园网络系统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2.负责对网络设备配置进行充分理解，能够根据现场设备上自制线缆标签，查找并定位线路故障；光缆光纤发生线路故障时，及时修复并提供熔纤等服务，不另收取服务费用及维修费用；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3.负责对于新增加的设备位设定及线路配置，能给出合理化方案及建议；</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4.负责提供所有网络设备版本升级、优化等工作；</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5.负责对网络中的流量进行实时分析，监测校园网络信号强度实时状况，每日查看网络运行情况，发现网络异常立即处理并向采购方及时反馈，使之不影响业务系统的运行；</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6.负责提供防火墙免费原厂延保及保障服务，确保防火墙正常运行；定期完成防火墙包过滤规则的梳理工作，并完成修改、配置工作；</w:t>
            </w:r>
            <w:r/>
          </w:p>
          <w:p>
            <w:pPr>
              <w:ind w:left="0"/>
              <w:jc w:val="left"/>
              <w:spacing w:line="380" w:lineRule="exact"/>
              <w:widowControl w:val="off"/>
              <w:rPr>
                <w:rFonts w:ascii="宋体" w:hAnsi="宋体"/>
                <w:sz w:val="21"/>
                <w:szCs w:val="21"/>
              </w:rPr>
            </w:pPr>
            <w:r>
              <w:rPr>
                <w:rFonts w:hint="eastAsia" w:ascii="宋体" w:hAnsi="宋体"/>
                <w:sz w:val="21"/>
                <w:szCs w:val="21"/>
              </w:rPr>
              <w:t xml:space="preserve">7.负责定期提供安全性检查，发现并杜绝网络安全隐患，防止类似网络黑客病毒、网络风暴等网络攻击；</w:t>
            </w:r>
            <w:r/>
          </w:p>
          <w:p>
            <w:pPr>
              <w:ind w:left="0"/>
              <w:jc w:val="left"/>
              <w:spacing w:line="380" w:lineRule="exact"/>
              <w:widowControl w:val="off"/>
              <w:rPr>
                <w:rFonts w:ascii="宋体" w:hAnsi="宋体"/>
                <w:sz w:val="21"/>
                <w:szCs w:val="21"/>
              </w:rPr>
            </w:pPr>
            <w:r>
              <w:rPr>
                <w:rFonts w:hint="eastAsia" w:ascii="宋体" w:hAnsi="宋体"/>
                <w:sz w:val="21"/>
                <w:szCs w:val="21"/>
              </w:rPr>
              <w:t xml:space="preserve">8.负责提供网络安全培训服务及校园网络安全漏洞扫描服务；通过web扫描器和漏洞扫描设备进行漏洞扫描，针对检测到的网络安全漏洞问题生成验证报告并落实好相应的修补措施；</w:t>
            </w:r>
            <w:r/>
          </w:p>
          <w:p>
            <w:pPr>
              <w:ind w:left="0"/>
              <w:jc w:val="left"/>
              <w:spacing w:line="380" w:lineRule="exact"/>
              <w:widowControl w:val="off"/>
              <w:rPr>
                <w:rFonts w:ascii="宋体" w:hAnsi="宋体"/>
                <w:sz w:val="21"/>
                <w:szCs w:val="21"/>
              </w:rPr>
            </w:pPr>
            <w:r>
              <w:rPr>
                <w:rFonts w:hint="eastAsia" w:ascii="宋体" w:hAnsi="宋体"/>
                <w:sz w:val="21"/>
                <w:szCs w:val="21"/>
              </w:rPr>
              <w:t xml:space="preserve">9.负责提供7*24现场技术支持服务。</w:t>
            </w:r>
            <w:r/>
          </w:p>
        </w:tc>
      </w:tr>
      <w:tr>
        <w:trPr>
          <w:trHeight w:val="90"/>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6</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环控系统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2.负责实时监控市电、UPS、温湿度、精密空调等系统运行状况，发生异常及时处理并通知采购方；</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3.负责定期检测UPS电池、精密空调、气体灭火等设备的性能，并提供备品备件安装、更换及调试服务，不另收取安装、更换、调试服务等费用；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4.负责对各系统所有设备进行必要的定期保养服务和每月除尘，其中包括但不限于负责联系原设备供应商对精密空调等设备进行每季度一次室内机和室外机保养及清洗等，不另收取费用；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5.负责协助客户制定具备可操作性的主机设备故障应急方案并协助演练；</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6.负责提供7*24现场技术支持服务。</w:t>
            </w:r>
            <w:r/>
          </w:p>
        </w:tc>
      </w:tr>
      <w:tr>
        <w:trPr>
          <w:trHeight w:val="306"/>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7</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客房桌面管理系统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2.负责定期检查客房内常规电脑、云桌面电脑及终端设备、后端管理系统设备的运行状况，出现异常及时修复，不另收取维修等费用；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3.负责根据客房用户需求调整客房系统资源池性能参数；</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4.负责对设备所涉平台软件的功能维护及软件版本升级；</w:t>
            </w:r>
            <w:r/>
          </w:p>
          <w:p>
            <w:pPr>
              <w:ind w:left="0"/>
              <w:jc w:val="left"/>
              <w:spacing w:line="380" w:lineRule="exact"/>
              <w:widowControl w:val="off"/>
              <w:rPr>
                <w:rFonts w:ascii="宋体" w:hAnsi="宋体" w:cs="宋体"/>
                <w:sz w:val="21"/>
                <w:szCs w:val="21"/>
              </w:rPr>
            </w:pPr>
            <w:r>
              <w:rPr>
                <w:rFonts w:hint="eastAsia" w:ascii="宋体" w:hAnsi="宋体"/>
                <w:sz w:val="21"/>
                <w:szCs w:val="21"/>
              </w:rPr>
              <w:t xml:space="preserve">5.负责提供针对客房用户的7*24现场技术支持服务。</w:t>
            </w:r>
            <w:r/>
          </w:p>
        </w:tc>
      </w:tr>
      <w:tr>
        <w:trPr>
          <w:trHeight w:val="306"/>
        </w:trPr>
        <w:tc>
          <w:tcPr>
            <w:tcW w:w="790"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8</w:t>
            </w:r>
            <w:r/>
          </w:p>
        </w:tc>
        <w:tc>
          <w:tcPr>
            <w:tcW w:w="1455"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虚拟化系统</w:t>
            </w:r>
            <w:r/>
          </w:p>
        </w:tc>
        <w:tc>
          <w:tcPr>
            <w:tcW w:w="692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2.负责检查系统是否正常运行，是否有硬件故障报警，记录、分析异常信息；</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3.负责对设备的硬件进行检测、更换、升级，其中包括但不限于升级CPU、内存和增加磁盘；</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4.负责数据维护，定期做好数据备份；</w:t>
            </w:r>
            <w:r/>
          </w:p>
          <w:p>
            <w:pPr>
              <w:ind w:left="0"/>
              <w:jc w:val="left"/>
              <w:spacing w:line="380" w:lineRule="exact"/>
              <w:widowControl w:val="off"/>
              <w:rPr>
                <w:rFonts w:ascii="宋体" w:hAnsi="宋体"/>
                <w:sz w:val="21"/>
                <w:szCs w:val="21"/>
              </w:rPr>
            </w:pPr>
            <w:r>
              <w:rPr>
                <w:rFonts w:hint="eastAsia" w:ascii="宋体" w:hAnsi="宋体"/>
                <w:sz w:val="21"/>
                <w:szCs w:val="21"/>
              </w:rPr>
              <w:t xml:space="preserve">5.负责查看设备的状态，查看是否有CPU和内存占用过高等异常情况；</w:t>
            </w:r>
            <w:r/>
          </w:p>
          <w:p>
            <w:pPr>
              <w:ind w:left="0"/>
              <w:jc w:val="left"/>
              <w:spacing w:line="380" w:lineRule="exact"/>
              <w:widowControl w:val="off"/>
              <w:rPr>
                <w:rFonts w:ascii="宋体" w:hAnsi="宋体"/>
                <w:sz w:val="21"/>
                <w:szCs w:val="21"/>
              </w:rPr>
            </w:pPr>
            <w:r>
              <w:rPr>
                <w:rFonts w:hint="eastAsia" w:ascii="宋体" w:hAnsi="宋体"/>
                <w:sz w:val="21"/>
                <w:szCs w:val="21"/>
              </w:rPr>
              <w:t xml:space="preserve">6.负责检查操作系统，分析系统日志等判断系统的运行状况；</w:t>
            </w:r>
            <w:r/>
          </w:p>
          <w:p>
            <w:pPr>
              <w:ind w:left="0"/>
              <w:jc w:val="left"/>
              <w:spacing w:line="380" w:lineRule="exact"/>
              <w:widowControl w:val="off"/>
              <w:rPr>
                <w:rFonts w:ascii="宋体" w:hAnsi="宋体"/>
                <w:sz w:val="21"/>
                <w:szCs w:val="21"/>
              </w:rPr>
            </w:pPr>
            <w:r>
              <w:rPr>
                <w:rFonts w:hint="eastAsia" w:ascii="宋体" w:hAnsi="宋体"/>
                <w:sz w:val="21"/>
                <w:szCs w:val="21"/>
              </w:rPr>
              <w:t xml:space="preserve">7.负责检查系统账号，检查本地用户和组选项，查看管理员组是否添加</w:t>
            </w:r>
            <w:r>
              <w:rPr>
                <w:rFonts w:hint="eastAsia" w:ascii="宋体" w:hAnsi="宋体"/>
                <w:sz w:val="21"/>
                <w:szCs w:val="21"/>
              </w:rPr>
              <w:t xml:space="preserve">有新账号，检查是否有克隆账号；</w:t>
            </w:r>
            <w:r/>
          </w:p>
          <w:p>
            <w:pPr>
              <w:ind w:left="0"/>
              <w:jc w:val="left"/>
              <w:spacing w:line="380" w:lineRule="exact"/>
              <w:widowControl w:val="off"/>
              <w:rPr>
                <w:rFonts w:ascii="宋体" w:hAnsi="宋体"/>
                <w:sz w:val="21"/>
                <w:szCs w:val="21"/>
              </w:rPr>
            </w:pPr>
            <w:r>
              <w:rPr>
                <w:rFonts w:hint="eastAsia" w:ascii="宋体" w:hAnsi="宋体"/>
                <w:sz w:val="21"/>
                <w:szCs w:val="21"/>
              </w:rPr>
              <w:t xml:space="preserve">8.负责对主机微码升级、漏洞扫描，补丁更新维护；</w:t>
            </w:r>
            <w:r/>
          </w:p>
          <w:p>
            <w:pPr>
              <w:ind w:left="0"/>
              <w:jc w:val="left"/>
              <w:spacing w:line="380" w:lineRule="exact"/>
              <w:widowControl w:val="off"/>
              <w:rPr>
                <w:rFonts w:ascii="宋体" w:hAnsi="宋体"/>
                <w:sz w:val="21"/>
                <w:szCs w:val="21"/>
              </w:rPr>
            </w:pPr>
            <w:r>
              <w:rPr>
                <w:rFonts w:hint="eastAsia" w:ascii="宋体" w:hAnsi="宋体"/>
                <w:sz w:val="21"/>
                <w:szCs w:val="21"/>
              </w:rPr>
              <w:t xml:space="preserve">9.负责对其它系统管理，安全保障，性能优化，应用安装调整，系统部署测试，系统资源规划等的维护操作；</w:t>
            </w:r>
            <w:r/>
          </w:p>
          <w:p>
            <w:pPr>
              <w:ind w:left="0"/>
              <w:jc w:val="left"/>
              <w:spacing w:line="380" w:lineRule="exact"/>
              <w:widowControl w:val="off"/>
              <w:rPr>
                <w:rFonts w:ascii="宋体" w:hAnsi="宋体"/>
                <w:sz w:val="21"/>
                <w:szCs w:val="21"/>
              </w:rPr>
            </w:pPr>
            <w:r>
              <w:rPr>
                <w:rFonts w:hint="eastAsia" w:ascii="宋体" w:hAnsi="宋体"/>
                <w:sz w:val="21"/>
                <w:szCs w:val="21"/>
              </w:rPr>
              <w:t xml:space="preserve">10.负责需要进行机房内迁移时，免费提供全面支持，其中包括但不限于将系统关机、下架、上架、开机，以及相应的布线；</w:t>
            </w:r>
            <w:r>
              <w:rPr>
                <w:rFonts w:ascii="宋体" w:hAnsi="宋体"/>
                <w:sz w:val="21"/>
                <w:szCs w:val="21"/>
              </w:rPr>
              <w:t xml:space="preserve"> </w:t>
            </w:r>
            <w:r/>
          </w:p>
          <w:p>
            <w:pPr>
              <w:ind w:left="0"/>
              <w:jc w:val="left"/>
              <w:spacing w:line="380" w:lineRule="exact"/>
              <w:widowControl w:val="off"/>
              <w:rPr>
                <w:rFonts w:ascii="宋体" w:hAnsi="宋体"/>
                <w:sz w:val="21"/>
                <w:szCs w:val="21"/>
              </w:rPr>
            </w:pPr>
            <w:r>
              <w:rPr>
                <w:rFonts w:hint="eastAsia" w:ascii="宋体" w:hAnsi="宋体"/>
                <w:sz w:val="21"/>
                <w:szCs w:val="21"/>
              </w:rPr>
              <w:t xml:space="preserve">11.负责当设备需要进行升级扩充时，提供升级硬件的安装支持，其中包括但不限于对硬盘、板卡等；提供操作系统或操作系统级相关软件的安装支持，在设备配置信息库中更新相应记录；</w:t>
            </w:r>
            <w:r/>
          </w:p>
          <w:p>
            <w:pPr>
              <w:ind w:left="0"/>
              <w:jc w:val="left"/>
              <w:spacing w:line="380" w:lineRule="exact"/>
              <w:widowControl w:val="off"/>
              <w:rPr>
                <w:rFonts w:ascii="宋体" w:hAnsi="宋体"/>
                <w:sz w:val="21"/>
                <w:szCs w:val="21"/>
              </w:rPr>
            </w:pPr>
            <w:r>
              <w:rPr>
                <w:rFonts w:hint="eastAsia" w:ascii="宋体" w:hAnsi="宋体"/>
                <w:sz w:val="21"/>
                <w:szCs w:val="21"/>
              </w:rPr>
              <w:t xml:space="preserve">12.负责提供7*24现场技术支持服务。</w:t>
            </w:r>
            <w:r/>
          </w:p>
        </w:tc>
      </w:tr>
    </w:tbl>
    <w:p>
      <w:pPr>
        <w:ind w:left="0" w:firstLine="105"/>
        <w:spacing w:line="360" w:lineRule="auto"/>
        <w:rPr>
          <w:rFonts w:ascii="宋体" w:hAnsi="宋体"/>
          <w:sz w:val="21"/>
          <w:szCs w:val="21"/>
        </w:rPr>
      </w:pPr>
      <w:r>
        <w:rPr>
          <w:rFonts w:hint="eastAsia" w:ascii="宋体" w:hAnsi="宋体"/>
          <w:sz w:val="21"/>
          <w:szCs w:val="21"/>
        </w:rPr>
        <w:t xml:space="preserve">2、设备设施类</w:t>
      </w:r>
      <w:r/>
    </w:p>
    <w:tbl>
      <w:tblPr>
        <w:tblpPr w:horzAnchor="page" w:tblpX="1462" w:vertAnchor="text" w:tblpY="237" w:leftFromText="180" w:topFromText="0" w:rightFromText="180" w:bottomFromText="0"/>
        <w:tblW w:w="9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5"/>
        <w:gridCol w:w="1470"/>
        <w:gridCol w:w="6892"/>
      </w:tblGrid>
      <w:tr>
        <w:trPr>
          <w:trHeight w:val="306"/>
        </w:trPr>
        <w:tc>
          <w:tcPr>
            <w:tcW w:w="805" w:type="dxa"/>
            <w:vAlign w:val="center"/>
            <w:textDirection w:val="lrTb"/>
            <w:noWrap w:val="false"/>
          </w:tcPr>
          <w:p>
            <w:pPr>
              <w:ind w:left="0"/>
              <w:spacing w:line="380" w:lineRule="exact"/>
              <w:widowControl w:val="off"/>
              <w:rPr>
                <w:rFonts w:ascii="宋体" w:hAnsi="宋体" w:cs="黑体"/>
                <w:sz w:val="21"/>
                <w:szCs w:val="21"/>
              </w:rPr>
            </w:pPr>
            <w:r>
              <w:rPr>
                <w:rFonts w:hint="eastAsia" w:ascii="宋体" w:hAnsi="宋体" w:cs="黑体"/>
                <w:sz w:val="21"/>
                <w:szCs w:val="21"/>
              </w:rPr>
              <w:t xml:space="preserve">序号</w:t>
            </w:r>
            <w:r/>
          </w:p>
        </w:tc>
        <w:tc>
          <w:tcPr>
            <w:tcW w:w="1470" w:type="dxa"/>
            <w:vAlign w:val="center"/>
            <w:textDirection w:val="lrTb"/>
            <w:noWrap w:val="false"/>
          </w:tcPr>
          <w:p>
            <w:pPr>
              <w:ind w:left="0"/>
              <w:jc w:val="center"/>
              <w:spacing w:line="380" w:lineRule="exact"/>
              <w:widowControl w:val="off"/>
              <w:rPr>
                <w:rFonts w:ascii="宋体" w:hAnsi="宋体" w:cs="黑体"/>
                <w:sz w:val="21"/>
                <w:szCs w:val="21"/>
              </w:rPr>
            </w:pPr>
            <w:r>
              <w:rPr>
                <w:rFonts w:hint="eastAsia" w:ascii="宋体" w:hAnsi="宋体" w:cs="黑体"/>
                <w:sz w:val="21"/>
                <w:szCs w:val="21"/>
              </w:rPr>
              <w:t xml:space="preserve">名称</w:t>
            </w:r>
            <w:r/>
          </w:p>
        </w:tc>
        <w:tc>
          <w:tcPr>
            <w:tcW w:w="6892" w:type="dxa"/>
            <w:vAlign w:val="center"/>
            <w:textDirection w:val="lrTb"/>
            <w:noWrap w:val="false"/>
          </w:tcPr>
          <w:p>
            <w:pPr>
              <w:ind w:firstLine="1470"/>
              <w:spacing w:line="380" w:lineRule="exact"/>
              <w:widowControl w:val="off"/>
              <w:rPr>
                <w:rFonts w:ascii="宋体" w:hAnsi="宋体" w:cs="黑体"/>
                <w:sz w:val="21"/>
                <w:szCs w:val="21"/>
              </w:rPr>
            </w:pPr>
            <w:r>
              <w:rPr>
                <w:rFonts w:hint="eastAsia" w:ascii="宋体" w:hAnsi="宋体" w:cs="黑体"/>
                <w:sz w:val="21"/>
                <w:szCs w:val="21"/>
              </w:rPr>
              <w:t xml:space="preserve">服务要求</w:t>
            </w:r>
            <w:r/>
          </w:p>
        </w:tc>
      </w:tr>
      <w:tr>
        <w:trPr>
          <w:trHeight w:val="306"/>
        </w:trPr>
        <w:tc>
          <w:tcPr>
            <w:tcW w:w="805"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9</w:t>
            </w:r>
            <w:r/>
          </w:p>
        </w:tc>
        <w:tc>
          <w:tcPr>
            <w:tcW w:w="1470"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广播设备设施</w:t>
            </w:r>
            <w:r/>
          </w:p>
        </w:tc>
        <w:tc>
          <w:tcPr>
            <w:tcW w:w="689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2.负责定期巡检音箱、功放、播放机等设备的使用状况，能够根据现场设备上自制线缆标签，查找并定位线路故障，保证系统正常运行；</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3.负责提供7*24现场技术支持服务。</w:t>
            </w:r>
            <w:r/>
          </w:p>
        </w:tc>
      </w:tr>
      <w:tr>
        <w:trPr>
          <w:trHeight w:val="306"/>
        </w:trPr>
        <w:tc>
          <w:tcPr>
            <w:tcW w:w="805"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10</w:t>
            </w:r>
            <w:r/>
          </w:p>
        </w:tc>
        <w:tc>
          <w:tcPr>
            <w:tcW w:w="1470"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门禁道闸设备设施</w:t>
            </w:r>
            <w:r/>
          </w:p>
        </w:tc>
        <w:tc>
          <w:tcPr>
            <w:tcW w:w="689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2.负责定期检查门禁</w:t>
            </w:r>
            <w:r>
              <w:rPr>
                <w:rFonts w:hint="eastAsia" w:ascii="宋体" w:hAnsi="宋体" w:cs="宋体"/>
                <w:sz w:val="21"/>
                <w:szCs w:val="21"/>
              </w:rPr>
              <w:t xml:space="preserve">道闸</w:t>
            </w:r>
            <w:r>
              <w:rPr>
                <w:rFonts w:hint="eastAsia" w:ascii="宋体" w:hAnsi="宋体"/>
                <w:sz w:val="21"/>
                <w:szCs w:val="21"/>
              </w:rPr>
              <w:t xml:space="preserve">系统设备的运行状况，出现异常及时修复，不另收取安装、更换、调试服务费用及维修费用；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3.负责对设备所涉平台软件及人脸识别等系统的功能维护、人员信息的录入、撤销及软件版本升级，确保安全平稳运行；</w:t>
            </w:r>
            <w:r/>
          </w:p>
          <w:p>
            <w:pPr>
              <w:ind w:left="0"/>
              <w:jc w:val="left"/>
              <w:spacing w:line="380" w:lineRule="exact"/>
              <w:widowControl w:val="off"/>
              <w:rPr>
                <w:rFonts w:ascii="宋体" w:hAnsi="宋体" w:cs="宋体"/>
                <w:sz w:val="21"/>
                <w:szCs w:val="21"/>
              </w:rPr>
            </w:pPr>
            <w:r>
              <w:rPr>
                <w:rFonts w:hint="eastAsia" w:ascii="宋体" w:hAnsi="宋体"/>
                <w:sz w:val="21"/>
                <w:szCs w:val="21"/>
              </w:rPr>
              <w:t xml:space="preserve">4.负责提供7*24现场技术支持服务。</w:t>
            </w:r>
            <w:r/>
          </w:p>
        </w:tc>
      </w:tr>
      <w:tr>
        <w:trPr>
          <w:trHeight w:val="306"/>
        </w:trPr>
        <w:tc>
          <w:tcPr>
            <w:tcW w:w="805" w:type="dxa"/>
            <w:vAlign w:val="center"/>
            <w:textDirection w:val="lrTb"/>
            <w:noWrap w:val="false"/>
          </w:tcPr>
          <w:p>
            <w:pPr>
              <w:ind w:left="0"/>
              <w:jc w:val="center"/>
              <w:spacing w:line="380" w:lineRule="exact"/>
              <w:widowControl w:val="off"/>
              <w:rPr>
                <w:rFonts w:ascii="宋体" w:hAnsi="宋体" w:cs="宋体"/>
                <w:sz w:val="21"/>
                <w:szCs w:val="21"/>
              </w:rPr>
            </w:pPr>
            <w:r>
              <w:rPr>
                <w:rFonts w:hint="eastAsia" w:ascii="宋体" w:hAnsi="宋体" w:cs="宋体"/>
                <w:sz w:val="21"/>
                <w:szCs w:val="21"/>
              </w:rPr>
              <w:t xml:space="preserve">11</w:t>
            </w:r>
            <w:r/>
          </w:p>
        </w:tc>
        <w:tc>
          <w:tcPr>
            <w:tcW w:w="1470" w:type="dxa"/>
            <w:vAlign w:val="center"/>
            <w:textDirection w:val="lrTb"/>
            <w:noWrap w:val="false"/>
          </w:tcPr>
          <w:p>
            <w:pPr>
              <w:ind w:left="0"/>
              <w:jc w:val="left"/>
              <w:spacing w:line="380" w:lineRule="exact"/>
              <w:widowControl w:val="off"/>
              <w:rPr>
                <w:rFonts w:ascii="宋体" w:hAnsi="宋体" w:cs="宋体"/>
                <w:sz w:val="21"/>
                <w:szCs w:val="21"/>
              </w:rPr>
            </w:pPr>
            <w:r>
              <w:rPr>
                <w:rFonts w:hint="eastAsia" w:ascii="宋体" w:hAnsi="宋体" w:cs="宋体"/>
                <w:sz w:val="21"/>
                <w:szCs w:val="21"/>
              </w:rPr>
              <w:t xml:space="preserve">办公设备设施</w:t>
            </w:r>
            <w:r/>
          </w:p>
        </w:tc>
        <w:tc>
          <w:tcPr>
            <w:tcW w:w="6892" w:type="dxa"/>
            <w:vAlign w:val="bottom"/>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1.负责待修待换设备的维修及备品备件安装、更换、调试服务，不另收取安装、更换、调试服务费用及维修设备费用；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2.负责定期检查办公设备（电脑、打印机、电话等设备）的运行状况，出现异常及时修复，不另收取安装、更换、调试服务费用及维修费用；</w:t>
            </w:r>
            <w:r/>
          </w:p>
          <w:p>
            <w:pPr>
              <w:ind w:left="0"/>
              <w:jc w:val="left"/>
              <w:spacing w:line="380" w:lineRule="exact"/>
              <w:widowControl w:val="off"/>
              <w:rPr>
                <w:rFonts w:ascii="宋体" w:hAnsi="宋体"/>
                <w:sz w:val="21"/>
                <w:szCs w:val="21"/>
              </w:rPr>
            </w:pPr>
            <w:r>
              <w:rPr>
                <w:rFonts w:hint="eastAsia" w:ascii="宋体" w:hAnsi="宋体"/>
                <w:sz w:val="21"/>
                <w:szCs w:val="21"/>
              </w:rPr>
              <w:t xml:space="preserve">3.负责对办公电脑系统及软件进行安装、升级；</w:t>
            </w:r>
            <w:r/>
          </w:p>
          <w:p>
            <w:pPr>
              <w:ind w:left="0"/>
              <w:jc w:val="left"/>
              <w:spacing w:line="380" w:lineRule="exact"/>
              <w:widowControl w:val="off"/>
              <w:rPr>
                <w:rFonts w:ascii="宋体" w:hAnsi="宋体"/>
                <w:sz w:val="21"/>
                <w:szCs w:val="21"/>
              </w:rPr>
            </w:pPr>
            <w:r>
              <w:rPr>
                <w:rFonts w:hint="eastAsia" w:ascii="宋体" w:hAnsi="宋体"/>
                <w:sz w:val="21"/>
                <w:szCs w:val="21"/>
              </w:rPr>
              <w:t xml:space="preserve">4.负责按采购方要求对校园信息化设施设备进行定期数量信息统计、资料更新，确保完整准确；</w:t>
            </w:r>
            <w:r/>
          </w:p>
          <w:p>
            <w:pPr>
              <w:ind w:left="0"/>
              <w:jc w:val="left"/>
              <w:spacing w:line="380" w:lineRule="exact"/>
              <w:widowControl w:val="off"/>
              <w:rPr>
                <w:rFonts w:ascii="宋体" w:hAnsi="宋体" w:cs="宋体"/>
                <w:sz w:val="21"/>
                <w:szCs w:val="21"/>
              </w:rPr>
            </w:pPr>
            <w:r>
              <w:rPr>
                <w:rFonts w:hint="eastAsia" w:ascii="宋体" w:hAnsi="宋体"/>
                <w:sz w:val="21"/>
                <w:szCs w:val="21"/>
              </w:rPr>
              <w:t xml:space="preserve">5.负责提供针7*24现场技术支持服务。</w:t>
            </w:r>
            <w:r/>
          </w:p>
        </w:tc>
      </w:tr>
    </w:tbl>
    <w:p>
      <w:pPr>
        <w:ind w:left="0"/>
        <w:spacing w:line="360" w:lineRule="exact"/>
        <w:rPr>
          <w:rFonts w:ascii="宋体" w:hAnsi="宋体"/>
          <w:sz w:val="21"/>
          <w:szCs w:val="21"/>
        </w:rPr>
      </w:pPr>
      <w:r>
        <w:rPr>
          <w:rFonts w:ascii="宋体" w:hAnsi="宋体"/>
          <w:sz w:val="21"/>
          <w:szCs w:val="21"/>
        </w:rPr>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成交单位必须对采购单位系统及相关设备所包含的所有硬件设备、管路管线、附件材料及系统软件和系统数据存储等进行现场维护、技术维修，系统升级，系统对接，故障配件及设备的更换，负责待修待换设备的维修及备品备件安装、更换、调试服务，确保采购单位各系统及设备设施的正常运行，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（1）普查登记采购单位弱电及信息化设备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为保证采购单位现有系统及信息化技术资料档案的准确性，成交单位在合同签定之日起15个工作日内完成对采购单位的弱电及信息化设备普查登记工作，对现有文档资料进行更新，并提供一份详细的系统检查报告。报告内容包括系统的设备配置、设备清单、工作状况、工作环境等信息。普查登记工作完成后，经采购单位确认后视为该项工作完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（2）设备专业除尘服务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合同期内，成交单位须为采购单位的中心机房、分机柜及其他存放设备的区域实施专业除尘，保证机房等环境指标满足相关规定，具体实施时间由采购单位另行安排，由此产生的费用包含在该项目报价之中。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（3）应急故障排除服务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采购单位设备发生大规模病毒灾难、软硬件升级、大批量设备安装调试、需大规模手工维护设备以及采购单位认为工作需要时，成交单位须根据采购单位发出的需求及时增加工程师配合采购单位技术人员进行以上工作，必须在采购单位规定的期限内完成，不得影响正常工作使用；提供节假日设备应急运维保障，提供值班人员联系电话，电话不能解决的需在1个小时内安排技术人员到达现场进行设备维修处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（4）系统运行保障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成交单位根据采购方要求，须提供党校已在使用的应用系统（包括但不限于学员培训管理教学移动端、标准化培训、图书管理、网络门户宣传窗口）的运维保障服务工作，包</w:t>
      </w:r>
      <w:r>
        <w:rPr>
          <w:rFonts w:hint="eastAsia" w:ascii="宋体" w:hAnsi="宋体"/>
          <w:sz w:val="21"/>
          <w:szCs w:val="21"/>
        </w:rPr>
        <w:t xml:space="preserve">含：1、主体班从开办到结业应用系统的运维服务（短信群发、开班信息添加、资料上传、报表查询统计、学员选课、学员信息数据及课程内容录入导出等工作），图书管理系统的书籍编目录入和借阅及统计等；2、负责保障应用系统和数据的安全，包含安全检查（漏洞和木马扫描）和系统安全升级，按信息安全要求对系统漏洞进行修改和升级，数据备份、数据恢复等；3、负责全校服务器安全维护、数据备份、数据恢复、系统恢复等，并完成系统的日常维护和备份管理、巡检工作，提前预警并及时提醒；4、配合安全等级保护测评机构对系统进行全方位测评，并根据测评结</w:t>
      </w:r>
      <w:r>
        <w:rPr>
          <w:rFonts w:hint="eastAsia" w:ascii="宋体" w:hAnsi="宋体"/>
          <w:sz w:val="21"/>
          <w:szCs w:val="21"/>
        </w:rPr>
        <w:t xml:space="preserve">果进行系统整改和升级；5、负责标准化培训系统能够在开课前、开课后对参训人员发送定位签到码、选课码、测评码、二维码等，包括但不限于报名、考试等环节，实现通过手机号码及验证码等进行培训班管理的运维保障服务。6、对网络门户宣传窗口的调整优化及运行保障，对等保测评工作的保障协助和升级优化；7、对视频会议系统、上网行为管理系统、上网实名认证系统的运行提供保障协助，配合进行升级优化，并对服务器进行相应调整优化，确保安全平稳运行；8、系统的日常维护和备份管理、巡检工作，与采购方就维护服务情况定期交流及关键技术的培训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（5）系统数据备份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成交单位必须在合同期内定期对整体系统数据进行备份，并建立相关档案，确保数据准确完整，不丢失遗漏，能够及时完成系统数据的恢复使用。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（6）提供维保档案及书面文档等相关工作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成交单位驻场维保人员使用设施设备后，按教室、会议室、机房等地点场所及时进行设施设备整理及清理，确保设施设备用后物归原位，在以上场所地点内提供并放置最新设备文件夹及塑封清单，每半年进行更新。按采购方要求对校园信息化设施设备进行定期数量信息统计、资料更新，确保完整准确。每半年提供一份完整准确的设施设备详细清单及系统检查报告，并由驻场维保人员签字确认，内容包括系统的设备配置、设备清单、工作状况、工作环境、启用时间等信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中标单位将项目中的工作内容向采购方提交维护档案及书面说明，其中维护档案及书面说明包括但不限于提交以下内容：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设施设备需要进行整体更换或更换备品备件的，由中标单位提供加盖公章的书面说明；设施设备无法修复的，由中标单位提供加盖公章的书面说明。上述情况中的设施设备及备品备件政府采购价格在1万元以下的，也可由中标单位驻场维保人员签字并进行书面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定期撰写巡检报告、维护报告和特殊故障处理情况报告；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建立服务档案记录，将每次服务内容记录，并由采购单位签字确认；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建立“解决方案”资料库，并在解决故障24小时内，将“解决方案”更新入库。</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（7）定期巡查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包括对设备进行清理、调整、检测和测试等并免费更换正常使用下损坏之零件，以确保设备运行在稳定状态。巡检除对设备硬件本身进行检测外，还将对系统的性能进行调优，确保系统正常稳定运行，巡检至少每月1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）人员要求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应为该项目设立专门的技术服务团队，团队中项目经理1人，项目技术负责人1人，驻场维保人员至少2人，后台技术支持人员5人，保证系统不间断运行。驻场人员具有良好的设备检测、维护服务经验及基本的软件维护、问题排查经验，熟悉机房环境、服务器、网络设备、多媒体系统、录播系统、电子屏显示系统、信息发布系统、门禁道闸系统等基本维护管理工作。服务地点主要在市委党校，另根据苏州市干部培训工作需要，在市委市政府驻地举办的培训班或专项会议也须做好服务保障。</w:t>
      </w:r>
      <w:r>
        <w:rPr>
          <w:rFonts w:hint="eastAsia" w:ascii="宋体" w:hAnsi="宋体"/>
          <w:sz w:val="21"/>
          <w:szCs w:val="21"/>
        </w:rPr>
        <w:t xml:space="preserve">项目经理具有</w:t>
      </w:r>
      <w:r>
        <w:rPr>
          <w:rFonts w:hint="eastAsia" w:ascii="宋体" w:hAnsi="宋体"/>
          <w:sz w:val="21"/>
          <w:szCs w:val="21"/>
        </w:rPr>
        <w:t xml:space="preserve">大专</w:t>
      </w:r>
      <w:r>
        <w:rPr>
          <w:rFonts w:hint="eastAsia" w:ascii="宋体" w:hAnsi="宋体"/>
          <w:sz w:val="21"/>
          <w:szCs w:val="21"/>
        </w:rPr>
        <w:t xml:space="preserve">或以上学历。项目技术负责人具有</w:t>
      </w: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）响应时间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驻场维保人员：接到采购单位电话必须30分钟内赶到现场；1小时之内给出解决方案，4小时之内解决问题，故障排除后，及时更新服务档案和“解决方案”资料库；发现三次及以上维修不及时，采购单位有权另找他人维修，同时终止合同，并要求中标单位退还业主已支付的合同款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后台支持人员：当发生的问题驻场人员不能独立完成，需要升级到后台支持的时候，后台支持人员需要在接到电话的1小时内赶到客户现场，2小时内给出解决方案，6小时内解决问题。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）现场勘查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本次项目是对党校已建成及启用的智能化系统及相关设备设施的整体运维（除主要服务清单外，还须保障各应用系统的正常运行）。为了能够充分了解本次项目，各响应单位可自行到项目现场进行勘察，勘察现</w:t>
      </w:r>
      <w:r>
        <w:rPr>
          <w:rFonts w:hint="eastAsia" w:ascii="宋体" w:hAnsi="宋体"/>
          <w:sz w:val="21"/>
          <w:szCs w:val="21"/>
        </w:rPr>
        <w:t xml:space="preserve">场所发生的费用由响应单位自行承担。若未勘查现场的，需为投标价格中所造成的偏差及错误承担责任。现场勘察时间：2025年12月11日，地点：市委党校2号楼，联系人:应枢来，联系电话：13912633143。</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七</w:t>
      </w:r>
      <w:r>
        <w:rPr>
          <w:rFonts w:hint="eastAsia" w:ascii="宋体" w:hAnsi="宋体"/>
          <w:sz w:val="21"/>
          <w:szCs w:val="21"/>
        </w:rPr>
        <w:t xml:space="preserve">）维保工具</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响应单位须为驻场人员配备必要的维保工具，以便驻场服务人员能够在日常维护过程中更加快速、有效的为采购单位提供服务。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八</w:t>
      </w:r>
      <w:r>
        <w:rPr>
          <w:rFonts w:hint="eastAsia" w:ascii="宋体" w:hAnsi="宋体"/>
          <w:sz w:val="21"/>
          <w:szCs w:val="21"/>
        </w:rPr>
        <w:t xml:space="preserve">）其他服务要求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（1）考虑到对采购单位服务的高效性和及时性，要求成交单位服务人员根据采购单位劳动纪律规定的工作时间按时上下班，服从采购单位工作安排及加班安排，及时完成采购单位安排的技术服务工作。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在维保服务过程中，若需要更换设备或配件，更换的设备、配件必须与原品牌、型号一致或高于，并经采购单位相关职能处室管理人员签字确认。另单次用于设备维修及设备更换的设备、配件总价在300元以内的由中标单位负责（采购单位不向中标单位支付设备、配件费用）；单次用于设备维修及设备更换的设备、配件总价超出300元的由采购单位负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在维保服务过程中，成交单位的服务质量（包括维修响应时间，故障排除时间，系统调优能力，服务程度等）达到采购单位的维保需求，每项维修服务结束后须经过采购单位维修需求处室验收认可，并签字确认。成交单位每次执行维保任务时，必须持有维修工作单（一式两份，写明维保内容、执行情况、维保人、维修结果、时间等）。以上单据资料，汇总后经采购单位职能处室确认后作为合同考核及付款凭证，并按采购方要求建立考核档案。未经采购单位确认的，视为无效维护，不计入考核和付款凭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（4）成交单位不得以任何方式将有关采购单位的系统信息披露、发表或传播，并与采购单位签订相关保密协议。保密协议将作为技术服务合同的附件。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（5）项目验收要求：本项目服务内容得到实现；文档和资料完整，售后服务条约清晰。</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九</w:t>
      </w:r>
      <w:r>
        <w:rPr>
          <w:rFonts w:ascii="宋体" w:hAnsi="宋体"/>
          <w:sz w:val="21"/>
          <w:szCs w:val="21"/>
        </w:rPr>
        <w:t xml:space="preserve">）其他</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供应商需提供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1.对项目需维保系统的理解与服务内容分析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根据响应单位对项目维保系统与服务内容的理解准确程度，服务内容分析比较的透彻程度等进行综合评审。包括但不限于：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（1）针对项目服务的概述；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（2）具体服务内容描述（包括服务要求中11个子模块）；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2.项目维保方案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根据响应单位提供针对本项目的维保方案进行综合评审。包括但不限于：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（1）日常维护方案；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（2）月度维护方案；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（3）季度维护方案；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（4）年度维护方案；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3.系统运行保障方案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根据响应单位提供针对党校已在使用的应用系统运行保障方案进行综合评审。包括但不限于：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（1）学员培训管理教学移动端；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（2）标准化培训系统；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（3）图书管理；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（4）网络门户宣传窗口；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4.应急保障方案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根据响应单位提供应急保障方案进行综合评审。包括但不限于：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（1）设备保障方案；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（2）人员保障方案；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根据响应单位按照项目需要制定的具体管理制度、安全、节约和文明服务响应措施方案综合评价酌情打分。包括但不限于：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（1）执行管理方案；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（2）安全管理体系方案；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（3）成本控制方案；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6.综合协调方案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根据响应单位按照项目需要制定的维护期间与其他单位（如物业）的综合协调方案综合评价酌情打分。包括但不限于：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（1）维护期间主要协调内容；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（2）与物业稽起相关单位的综合协调方案；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7.售后服务及人员培训方案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根据响应单位提供的售后服务及人员培训方案综合评价酌情打分。包括但不限于：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（1）售后服务方案；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（2）培训计划（对采购单位相关人员的培训内容和培训模式方案）。</w:t>
      </w:r>
      <w:r/>
    </w:p>
    <w:p>
      <w:pPr>
        <w:pStyle w:val="908"/>
        <w:ind w:left="0" w:firstLine="0"/>
        <w:rPr>
          <w:rFonts w:ascii="宋体" w:hAnsi="宋体"/>
          <w:szCs w:val="21"/>
        </w:rPr>
      </w:pPr>
      <w:r>
        <w:rPr>
          <w:rFonts w:ascii="宋体" w:hAnsi="宋体"/>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8"/>
        <w:ind w:left="0" w:firstLine="0"/>
      </w:pPr>
      <w:r/>
      <w:r/>
    </w:p>
    <w:p>
      <w:pPr>
        <w:rPr>
          <w:b/>
          <w:sz w:val="44"/>
          <w:szCs w:val="44"/>
        </w:rPr>
      </w:pPr>
      <w:r>
        <w:rPr>
          <w:rFonts w:hint="eastAsia"/>
          <w:b/>
          <w:sz w:val="44"/>
          <w:szCs w:val="44"/>
        </w:rPr>
        <w:br w:type="page" w:clear="all"/>
      </w:r>
      <w:r/>
    </w:p>
    <w:p>
      <w:pPr>
        <w:pStyle w:val="848"/>
        <w:ind w:left="0" w:firstLine="0"/>
        <w:jc w:val="center"/>
        <w:spacing w:line="360" w:lineRule="auto"/>
        <w:rPr>
          <w:b/>
          <w:sz w:val="44"/>
          <w:szCs w:val="44"/>
        </w:rPr>
      </w:pPr>
      <w:r/>
      <w:bookmarkStart w:id="94" w:name="_Toc167285820"/>
      <w:r>
        <w:rPr>
          <w:rFonts w:hint="eastAsia"/>
          <w:b/>
          <w:sz w:val="44"/>
          <w:szCs w:val="44"/>
        </w:rPr>
        <w:t xml:space="preserve">第五章</w:t>
      </w:r>
      <w:r>
        <w:rPr>
          <w:rFonts w:hint="eastAsia"/>
          <w:b/>
          <w:sz w:val="44"/>
          <w:szCs w:val="44"/>
        </w:rPr>
        <w:t xml:space="preserve"> </w:t>
      </w:r>
      <w:bookmarkStart w:id="95" w:name="合同的特殊条款"/>
      <w:r/>
      <w:bookmarkEnd w:id="95"/>
      <w:r>
        <w:rPr>
          <w:rFonts w:hint="eastAsia"/>
          <w:b/>
          <w:sz w:val="44"/>
          <w:szCs w:val="44"/>
        </w:rPr>
        <w:t xml:space="preserve">合同及主要条款</w:t>
      </w:r>
      <w:bookmarkEnd w:id="87"/>
      <w:r/>
      <w:bookmarkEnd w:id="88"/>
      <w:r/>
      <w:bookmarkEnd w:id="89"/>
      <w:r/>
      <w:bookmarkEnd w:id="90"/>
      <w:r/>
      <w:bookmarkEnd w:id="91"/>
      <w:r/>
      <w:bookmarkEnd w:id="92"/>
      <w:r/>
      <w:bookmarkEnd w:id="94"/>
      <w:r/>
      <w:r/>
    </w:p>
    <w:p>
      <w:pPr>
        <w:ind w:left="0"/>
        <w:jc w:val="center"/>
        <w:rPr>
          <w:b/>
          <w:sz w:val="32"/>
          <w:szCs w:val="32"/>
        </w:rPr>
      </w:pPr>
      <w:r/>
      <w:bookmarkStart w:id="96" w:name="_Toc32730"/>
      <w:r/>
      <w:bookmarkStart w:id="97" w:name="_Toc27667"/>
      <w:r/>
      <w:bookmarkStart w:id="98" w:name="_Toc58248884"/>
      <w:r/>
      <w:bookmarkStart w:id="99" w:name="_Toc8564"/>
      <w:r/>
      <w:bookmarkStart w:id="100" w:name="_Toc57376410"/>
      <w:r/>
      <w:bookmarkEnd w:id="93"/>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08"/>
        <w:ind w:left="400" w:firstLine="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（1）本合同签订生效并收到发票后【十】个工作日内，甲方向乙方支付本合同总金额的30%预付款；其余款项自合同签订生效后，项目服务人员按要求提供运维服务，经考核通过后，按季度支付合同款项。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908"/>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w:t>
      </w:r>
      <w:r>
        <w:rPr>
          <w:rFonts w:hint="eastAsia" w:ascii="宋体" w:hAnsi="宋体"/>
          <w:sz w:val="21"/>
          <w:szCs w:val="21"/>
        </w:rPr>
        <w:t xml:space="preserve">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8"/>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1" w:name="_Toc68611039"/>
      <w:r/>
      <w:bookmarkStart w:id="102" w:name="_Toc167285821"/>
      <w:r>
        <w:rPr>
          <w:rFonts w:hint="eastAsia"/>
          <w:b/>
          <w:sz w:val="44"/>
          <w:szCs w:val="44"/>
        </w:rPr>
        <w:t xml:space="preserve">第六章</w:t>
      </w:r>
      <w:r>
        <w:rPr>
          <w:rFonts w:hint="eastAsia"/>
          <w:b/>
          <w:sz w:val="44"/>
          <w:szCs w:val="44"/>
        </w:rPr>
        <w:t xml:space="preserve"> </w:t>
      </w:r>
      <w:bookmarkStart w:id="103" w:name="评分要点"/>
      <w:r/>
      <w:bookmarkEnd w:id="103"/>
      <w:r>
        <w:rPr>
          <w:rFonts w:hint="eastAsia"/>
          <w:b/>
          <w:sz w:val="44"/>
          <w:szCs w:val="44"/>
        </w:rPr>
        <w:t xml:space="preserve">评审办法和评分标准</w:t>
      </w:r>
      <w:bookmarkEnd w:id="96"/>
      <w:r/>
      <w:bookmarkEnd w:id="97"/>
      <w:r/>
      <w:bookmarkEnd w:id="98"/>
      <w:r/>
      <w:bookmarkEnd w:id="99"/>
      <w:r/>
      <w:bookmarkEnd w:id="100"/>
      <w:r/>
      <w:bookmarkEnd w:id="101"/>
      <w:r/>
      <w:bookmarkEnd w:id="102"/>
      <w:r/>
      <w:r/>
    </w:p>
    <w:p>
      <w:pPr>
        <w:ind w:left="0" w:firstLine="422"/>
        <w:spacing w:line="360" w:lineRule="auto"/>
        <w:rPr>
          <w:b/>
          <w:sz w:val="21"/>
          <w:szCs w:val="21"/>
        </w:rPr>
      </w:pPr>
      <w:r/>
      <w:bookmarkStart w:id="104" w:name="_Toc17476"/>
      <w:r/>
      <w:bookmarkStart w:id="105" w:name="_Toc16264"/>
      <w:r/>
      <w:bookmarkStart w:id="106" w:name="_Toc698"/>
      <w:r>
        <w:rPr>
          <w:rFonts w:hint="eastAsia"/>
          <w:b/>
          <w:sz w:val="21"/>
          <w:szCs w:val="21"/>
        </w:rPr>
        <w:t xml:space="preserve">一、评审办法：</w:t>
      </w:r>
      <w:bookmarkEnd w:id="104"/>
      <w:r/>
      <w:bookmarkEnd w:id="105"/>
      <w:r/>
      <w:bookmarkEnd w:id="106"/>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8"/>
        <w:ind w:left="0" w:firstLine="0"/>
      </w:pPr>
      <w:r/>
      <w:r/>
    </w:p>
    <w:p>
      <w:pPr>
        <w:pStyle w:val="90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30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30</w:t>
      </w:r>
      <w:r>
        <w:rPr>
          <w:rFonts w:hint="eastAsia" w:ascii="宋体" w:hAnsi="宋体" w:cs="宋体"/>
          <w:sz w:val="21"/>
          <w:szCs w:val="21"/>
        </w:rPr>
        <w:t xml:space="preserve">%）</w:t>
      </w:r>
      <w:r/>
    </w:p>
    <w:p>
      <w:pPr>
        <w:pStyle w:val="908"/>
        <w:ind w:left="400"/>
      </w:p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（二）技术服务方案（4</w:t>
      </w:r>
      <w:r>
        <w:rPr>
          <w:rFonts w:ascii="宋体" w:hAnsi="宋体" w:cs="宋体"/>
          <w:b/>
          <w:bCs/>
          <w:sz w:val="21"/>
          <w:szCs w:val="22"/>
        </w:rPr>
        <w:t xml:space="preserve">0</w:t>
      </w:r>
      <w:r>
        <w:rPr>
          <w:rFonts w:hint="eastAsia" w:ascii="宋体" w:hAnsi="宋体" w:cs="宋体"/>
          <w:b/>
          <w:bCs/>
          <w:sz w:val="21"/>
          <w:szCs w:val="22"/>
        </w:rPr>
        <w:t xml:space="preserve">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1.对项目需维保系统的理解与服务内容分析（6分）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根据响应单位对项目维保系统与服务内容的理解准确程度，服务内容分析比较的透彻程度等进行综合评审。包括但不限于：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（1）针对项目服务的概述；</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（2）具体服务内容描述（包括服务要求中11个子模块）；</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上述每项应逐条叙述，内容完整，条理清晰的得3分；内容基本完整，条理较为清晰的得1.5分；每项叙述内容完全脱离采购需求或未作完整叙述的不得分。本项最高得6分。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2.项目维保方案（6分）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根据响应单位提供针对本项目的维保方案进行综合评审。包括但不限于：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（1）日常维护方案；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（2）月度维护方案；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（3）季度维护方案；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（4）年度维护方案；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上述每项应逐条叙述，内容完整，条理清晰的得1.5分；内容基本完整，条理较为清晰的得1分；每项叙述内容完全脱离采购需求或未作完整叙述的不得分。本项最高得6分。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3.系统运行保障方案（6分）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根据响应单位提供针对党校已在使用的应用系统运行保障方案进行综合评审。包括但不限于：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（1）学员培训管理教学移动端；</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（2）标准化培训系统；</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（3）图书管理；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（4）网络门户宣传窗口；</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上述每项应逐条叙述，内容完整，条理清晰的得1.5分；内容基本完整，条理较为清晰的得1分；每项叙述内容完全脱离采购需求或未作完整叙述的不得分。本项最高得6分。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4.应急保障方案（6分）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根据响应单位提供应急保障方案进行综合评审。包括但不限于：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（1）设备保障方案；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（2）人员保障方案；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上述每项应逐条叙述，内容完整，条理清晰的得3分；内容基本完整，条理较为清晰的得1.5分；每项叙述内容完全脱离采购需求或未作完整叙述的不得分。本项最高得6分。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5.管理方案（6分）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根据响应单位按照项目需要制定的具体管理制度、安全、节约和文明服务响应措施方案综合评价酌情打分。包括但不限于：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（1）执行管理方案；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（2）安全管理体系方案；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（3）成本控制方案；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上述叙述，内容完整，条理清晰的得2分；内容基本完整，条理较为清晰的得1分；叙述内容完全脱离采购需求或未作完整叙述的不得分。本项最高得6分。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6.综合协调方案（6分）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根据响应单位按照项目需要制定的维护期间与其他单位（如物业）的综合协调方案综合评价酌情打分。包括但不限于：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（1）维护期间主要协调内容；</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（2）与物业稽起相关单位的综合协调方案；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上述叙述，内容完整，条理清晰的得3分；内容基本完整，条理较为清晰的得1.5分；叙述内容完全脱离采购需求或未作完整叙述的不得分。本项最高得6分。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7.售后服务及</w:t>
      </w:r>
      <w:bookmarkStart w:id="107" w:name="OLE_LINK5"/>
      <w:r>
        <w:rPr>
          <w:rFonts w:hint="eastAsia" w:ascii="宋体" w:hAnsi="宋体" w:cs="宋体"/>
          <w:b/>
          <w:bCs/>
          <w:sz w:val="21"/>
          <w:szCs w:val="22"/>
        </w:rPr>
        <w:t xml:space="preserve">人员培训</w:t>
      </w:r>
      <w:bookmarkEnd w:id="107"/>
      <w:r>
        <w:rPr>
          <w:rFonts w:hint="eastAsia" w:ascii="宋体" w:hAnsi="宋体" w:cs="宋体"/>
          <w:b/>
          <w:bCs/>
          <w:sz w:val="21"/>
          <w:szCs w:val="22"/>
        </w:rPr>
        <w:t xml:space="preserve">方案（</w:t>
      </w:r>
      <w:r>
        <w:rPr>
          <w:rFonts w:ascii="宋体" w:hAnsi="宋体" w:cs="宋体"/>
          <w:b/>
          <w:bCs/>
          <w:sz w:val="21"/>
          <w:szCs w:val="22"/>
        </w:rPr>
        <w:t xml:space="preserve">4</w:t>
      </w:r>
      <w:r>
        <w:rPr>
          <w:rFonts w:hint="eastAsia" w:ascii="宋体" w:hAnsi="宋体" w:cs="宋体"/>
          <w:b/>
          <w:bCs/>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根据响应单位提供的售后服务及人员培训方案综合评价酌情打分。包括但不限于：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（1）售后服务方案；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（2）培训计划（对采购单位相关人员的培训内容和培训模式方案）；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ascii="宋体" w:hAnsi="宋体" w:cs="宋体"/>
          <w:sz w:val="21"/>
          <w:szCs w:val="22"/>
        </w:rPr>
        <w:t xml:space="preserve">2</w:t>
      </w:r>
      <w:r>
        <w:rPr>
          <w:rFonts w:hint="eastAsia" w:ascii="宋体" w:hAnsi="宋体" w:cs="宋体"/>
          <w:sz w:val="21"/>
          <w:szCs w:val="22"/>
        </w:rPr>
        <w:t xml:space="preserve">分；内容基本完整，条理较为清晰的得</w:t>
      </w:r>
      <w:r>
        <w:rPr>
          <w:rFonts w:ascii="宋体" w:hAnsi="宋体" w:cs="宋体"/>
          <w:sz w:val="21"/>
          <w:szCs w:val="22"/>
        </w:rPr>
        <w:t xml:space="preserve">1</w:t>
      </w:r>
      <w:r>
        <w:rPr>
          <w:rFonts w:hint="eastAsia" w:ascii="宋体" w:hAnsi="宋体" w:cs="宋体"/>
          <w:sz w:val="21"/>
          <w:szCs w:val="22"/>
        </w:rPr>
        <w:t xml:space="preserve">分；叙述内容完全脱离采购需求或未作完整叙述的不得分。本项最高得</w:t>
      </w:r>
      <w:r>
        <w:rPr>
          <w:rFonts w:ascii="宋体" w:hAnsi="宋体" w:cs="宋体"/>
          <w:sz w:val="21"/>
          <w:szCs w:val="22"/>
        </w:rPr>
        <w:t xml:space="preserve">4</w:t>
      </w:r>
      <w:r>
        <w:rPr>
          <w:rFonts w:hint="eastAsia" w:ascii="宋体" w:hAnsi="宋体" w:cs="宋体"/>
          <w:sz w:val="21"/>
          <w:szCs w:val="22"/>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（三）技术服务团队能力（</w:t>
      </w:r>
      <w:r>
        <w:rPr>
          <w:rFonts w:ascii="宋体" w:hAnsi="宋体" w:cs="宋体"/>
          <w:b/>
          <w:sz w:val="21"/>
          <w:szCs w:val="21"/>
        </w:rPr>
        <w:t xml:space="preserve">16分</w:t>
      </w:r>
      <w:r>
        <w:rPr>
          <w:rFonts w:hint="eastAsia" w:ascii="宋体" w:hAnsi="宋体" w:cs="宋体"/>
          <w:b/>
          <w:sz w:val="21"/>
          <w:szCs w:val="21"/>
        </w:rPr>
        <w:t xml:space="preserve">）</w:t>
      </w:r>
      <w:r/>
    </w:p>
    <w:p>
      <w:pPr>
        <w:ind w:left="0" w:firstLine="63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w:t>
      </w:r>
      <w:r>
        <w:rPr>
          <w:rFonts w:ascii="宋体" w:hAnsi="宋体"/>
          <w:sz w:val="21"/>
          <w:szCs w:val="21"/>
        </w:rPr>
        <w:t xml:space="preserve">6</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（1）具有本科或以上学历的得3分；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（2）具有</w:t>
      </w:r>
      <w:bookmarkStart w:id="108" w:name="OLE_LINK13"/>
      <w:r>
        <w:rPr>
          <w:rFonts w:hint="eastAsia" w:ascii="宋体" w:hAnsi="宋体"/>
          <w:sz w:val="21"/>
          <w:szCs w:val="21"/>
        </w:rPr>
        <w:t xml:space="preserve">信息系统项目管理师</w:t>
      </w:r>
      <w:bookmarkEnd w:id="108"/>
      <w:r>
        <w:rPr>
          <w:rFonts w:hint="eastAsia" w:ascii="宋体" w:hAnsi="宋体"/>
          <w:sz w:val="21"/>
          <w:szCs w:val="21"/>
        </w:rPr>
        <w:t xml:space="preserve">证书的得</w:t>
      </w:r>
      <w:r>
        <w:rPr>
          <w:rFonts w:ascii="宋体" w:hAnsi="宋体"/>
          <w:sz w:val="21"/>
          <w:szCs w:val="21"/>
        </w:rPr>
        <w:t xml:space="preserve">3</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cs="宋体"/>
          <w:sz w:val="21"/>
          <w:szCs w:val="21"/>
        </w:rPr>
        <w:t xml:space="preserve">项目技术负责人</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（1）具有本科或以上学历的得</w:t>
      </w:r>
      <w:r>
        <w:rPr>
          <w:rFonts w:ascii="宋体" w:hAnsi="宋体"/>
          <w:sz w:val="21"/>
          <w:szCs w:val="21"/>
        </w:rPr>
        <w:t xml:space="preserve">2</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bookmarkStart w:id="109" w:name="OLE_LINK31"/>
      <w:r/>
      <w:bookmarkStart w:id="110" w:name="OLE_LINK34"/>
      <w:r>
        <w:rPr>
          <w:rFonts w:hint="eastAsia" w:ascii="宋体" w:hAnsi="宋体"/>
          <w:sz w:val="21"/>
          <w:szCs w:val="21"/>
        </w:rPr>
        <w:t xml:space="preserve">（2）</w:t>
      </w:r>
      <w:bookmarkEnd w:id="109"/>
      <w:r/>
      <w:bookmarkEnd w:id="110"/>
      <w:r>
        <w:rPr>
          <w:rFonts w:hint="eastAsia" w:ascii="宋体" w:hAnsi="宋体"/>
          <w:sz w:val="21"/>
          <w:szCs w:val="21"/>
        </w:rPr>
        <w:t xml:space="preserve">具有</w:t>
      </w:r>
      <w:r>
        <w:rPr>
          <w:rFonts w:hint="eastAsia" w:ascii="宋体" w:hAnsi="宋体" w:cs="宋体"/>
          <w:sz w:val="21"/>
          <w:szCs w:val="21"/>
        </w:rPr>
        <w:t xml:space="preserve">注册信息安全专业人员（CISP）证书</w:t>
      </w:r>
      <w:r>
        <w:rPr>
          <w:rFonts w:hint="eastAsia" w:ascii="宋体" w:hAnsi="宋体"/>
          <w:sz w:val="21"/>
          <w:szCs w:val="21"/>
        </w:rPr>
        <w:t xml:space="preserve">的得2分。</w:t>
      </w:r>
      <w:r/>
    </w:p>
    <w:p>
      <w:pPr>
        <w:ind w:left="0" w:firstLine="63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）具有嵌入式系统设计师证书的得2分。</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（注：响应文件</w:t>
      </w:r>
      <w:r>
        <w:rPr>
          <w:rFonts w:ascii="宋体" w:hAnsi="宋体"/>
          <w:b/>
          <w:sz w:val="21"/>
          <w:szCs w:val="21"/>
        </w:rPr>
        <w:t xml:space="preserve">中需提供以上</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人员</w:t>
      </w:r>
      <w:r>
        <w:rPr>
          <w:rFonts w:ascii="宋体" w:hAnsi="宋体"/>
          <w:b/>
          <w:sz w:val="21"/>
          <w:szCs w:val="21"/>
        </w:rPr>
        <w:t xml:space="preserve">证书</w:t>
      </w:r>
      <w:r>
        <w:rPr>
          <w:rFonts w:hint="eastAsia" w:ascii="宋体" w:hAnsi="宋体"/>
          <w:b/>
          <w:sz w:val="21"/>
          <w:szCs w:val="21"/>
        </w:rPr>
        <w:t xml:space="preserve">复印件、</w:t>
      </w:r>
      <w:r>
        <w:rPr>
          <w:rFonts w:hint="eastAsia" w:ascii="宋体" w:hAnsi="宋体" w:cs="宋体"/>
          <w:b/>
          <w:sz w:val="21"/>
          <w:szCs w:val="21"/>
        </w:rPr>
        <w:t xml:space="preserve">证明材料复印件</w:t>
      </w:r>
      <w:r>
        <w:rPr>
          <w:rFonts w:ascii="宋体" w:hAnsi="宋体"/>
          <w:b/>
          <w:sz w:val="21"/>
          <w:szCs w:val="21"/>
        </w:rPr>
        <w:t xml:space="preserve">及本企业为该员工缴纳至少</w:t>
      </w:r>
      <w:r>
        <w:rPr>
          <w:rFonts w:hint="eastAsia" w:ascii="宋体" w:hAnsi="宋体"/>
          <w:b/>
          <w:sz w:val="21"/>
          <w:szCs w:val="21"/>
        </w:rPr>
        <w:t xml:space="preserve">最近一期的社保</w:t>
      </w:r>
      <w:r>
        <w:rPr>
          <w:rFonts w:ascii="宋体" w:hAnsi="宋体"/>
          <w:b/>
          <w:sz w:val="21"/>
          <w:szCs w:val="21"/>
        </w:rPr>
        <w:t xml:space="preserve">证明复印件</w:t>
      </w:r>
      <w:r>
        <w:rPr>
          <w:rFonts w:hint="eastAsia" w:ascii="宋体" w:hAnsi="宋体"/>
          <w:b/>
          <w:sz w:val="21"/>
          <w:szCs w:val="21"/>
        </w:rPr>
        <w:t xml:space="preserve">，不提供相关证明不得分。</w:t>
      </w:r>
      <w:r>
        <w:rPr>
          <w:rFonts w:ascii="宋体" w:hAnsi="宋体"/>
          <w:sz w:val="21"/>
          <w:szCs w:val="21"/>
        </w:rPr>
        <w:t xml:space="preserve">）</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3.</w:t>
      </w:r>
      <w:r>
        <w:rPr>
          <w:rFonts w:hint="eastAsia" w:ascii="宋体" w:hAnsi="宋体" w:cs="宋体"/>
          <w:sz w:val="21"/>
          <w:szCs w:val="22"/>
        </w:rPr>
        <w:t xml:space="preserve">技术服务团队人员（项目经理、项目技术负责人除外）（</w:t>
      </w:r>
      <w:r>
        <w:rPr>
          <w:rFonts w:ascii="宋体" w:hAnsi="宋体" w:cs="宋体"/>
          <w:sz w:val="21"/>
          <w:szCs w:val="22"/>
        </w:rPr>
        <w:t xml:space="preserve">4</w:t>
      </w:r>
      <w:r>
        <w:rPr>
          <w:rFonts w:hint="eastAsia" w:ascii="宋体" w:hAnsi="宋体" w:cs="宋体"/>
          <w:sz w:val="21"/>
          <w:szCs w:val="22"/>
        </w:rPr>
        <w:t xml:space="preserve">分）</w:t>
      </w:r>
      <w:r/>
    </w:p>
    <w:p>
      <w:pPr>
        <w:ind w:left="0" w:firstLine="630"/>
        <w:spacing w:line="360" w:lineRule="auto"/>
        <w:rPr>
          <w:rFonts w:ascii="宋体" w:hAnsi="宋体" w:cs="宋体"/>
          <w:sz w:val="21"/>
          <w:szCs w:val="21"/>
        </w:rPr>
      </w:pPr>
      <w:r>
        <w:rPr>
          <w:rFonts w:hint="eastAsia" w:ascii="宋体" w:hAnsi="宋体" w:cs="宋体"/>
          <w:sz w:val="21"/>
          <w:szCs w:val="21"/>
        </w:rPr>
        <w:t xml:space="preserve">（1）有一人具有注册信息安全专业人员（CISP）证书得</w:t>
      </w:r>
      <w:r>
        <w:rPr>
          <w:rFonts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本项最高得2分。</w:t>
      </w:r>
      <w:r/>
    </w:p>
    <w:p>
      <w:pPr>
        <w:ind w:left="0" w:firstLine="63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）有一人具有</w:t>
      </w:r>
      <w:bookmarkStart w:id="111" w:name="OLE_LINK18"/>
      <w:r/>
      <w:bookmarkStart w:id="112" w:name="OLE_LINK27"/>
      <w:r/>
      <w:bookmarkStart w:id="113" w:name="OLE_LINK28"/>
      <w:r>
        <w:rPr>
          <w:rFonts w:hint="eastAsia" w:ascii="宋体" w:hAnsi="宋体" w:cs="宋体"/>
          <w:sz w:val="21"/>
          <w:szCs w:val="21"/>
        </w:rPr>
        <w:t xml:space="preserve">系统集成</w:t>
      </w:r>
      <w:bookmarkEnd w:id="111"/>
      <w:r/>
      <w:bookmarkEnd w:id="112"/>
      <w:r/>
      <w:bookmarkEnd w:id="113"/>
      <w:r>
        <w:rPr>
          <w:rFonts w:hint="eastAsia" w:ascii="宋体" w:hAnsi="宋体" w:cs="宋体"/>
          <w:sz w:val="21"/>
          <w:szCs w:val="21"/>
        </w:rPr>
        <w:t xml:space="preserve">项目管理工程师证书的得</w:t>
      </w:r>
      <w:r>
        <w:rPr>
          <w:rFonts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本项最高得2分。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（注：响应文件</w:t>
      </w:r>
      <w:r>
        <w:rPr>
          <w:rFonts w:ascii="宋体" w:hAnsi="宋体"/>
          <w:b/>
          <w:sz w:val="21"/>
          <w:szCs w:val="21"/>
        </w:rPr>
        <w:t xml:space="preserve">中需提供以上</w:t>
      </w:r>
      <w:r>
        <w:rPr>
          <w:rFonts w:hint="eastAsia" w:ascii="宋体" w:hAnsi="宋体"/>
          <w:b/>
          <w:sz w:val="21"/>
          <w:szCs w:val="21"/>
        </w:rPr>
        <w:t xml:space="preserve">人员</w:t>
      </w:r>
      <w:r>
        <w:rPr>
          <w:rFonts w:ascii="宋体" w:hAnsi="宋体"/>
          <w:b/>
          <w:sz w:val="21"/>
          <w:szCs w:val="21"/>
        </w:rPr>
        <w:t xml:space="preserve">证书</w:t>
      </w:r>
      <w:r>
        <w:rPr>
          <w:rFonts w:hint="eastAsia" w:ascii="宋体" w:hAnsi="宋体"/>
          <w:b/>
          <w:sz w:val="21"/>
          <w:szCs w:val="21"/>
        </w:rPr>
        <w:t xml:space="preserve">复印件、</w:t>
      </w:r>
      <w:r>
        <w:rPr>
          <w:rFonts w:hint="eastAsia" w:ascii="宋体" w:hAnsi="宋体" w:cs="宋体"/>
          <w:b/>
          <w:sz w:val="21"/>
          <w:szCs w:val="21"/>
        </w:rPr>
        <w:t xml:space="preserve">证明材料复印件</w:t>
      </w:r>
      <w:r>
        <w:rPr>
          <w:rFonts w:ascii="宋体" w:hAnsi="宋体"/>
          <w:b/>
          <w:sz w:val="21"/>
          <w:szCs w:val="21"/>
        </w:rPr>
        <w:t xml:space="preserve">及本企业为该员工缴纳至少</w:t>
      </w:r>
      <w:r>
        <w:rPr>
          <w:rFonts w:hint="eastAsia" w:ascii="宋体" w:hAnsi="宋体"/>
          <w:b/>
          <w:sz w:val="21"/>
          <w:szCs w:val="21"/>
        </w:rPr>
        <w:t xml:space="preserve">最近一期的社保</w:t>
      </w:r>
      <w:r>
        <w:rPr>
          <w:rFonts w:ascii="宋体" w:hAnsi="宋体"/>
          <w:b/>
          <w:sz w:val="21"/>
          <w:szCs w:val="21"/>
        </w:rPr>
        <w:t xml:space="preserve">证明复印件</w:t>
      </w:r>
      <w:r>
        <w:rPr>
          <w:rFonts w:hint="eastAsia" w:ascii="宋体" w:hAnsi="宋体"/>
          <w:b/>
          <w:sz w:val="21"/>
          <w:szCs w:val="21"/>
        </w:rPr>
        <w:t xml:space="preserve">，</w:t>
      </w:r>
      <w:r>
        <w:rPr>
          <w:rFonts w:hint="eastAsia" w:ascii="宋体" w:hAnsi="宋体" w:cs="宋体"/>
          <w:b/>
          <w:sz w:val="21"/>
          <w:szCs w:val="21"/>
        </w:rPr>
        <w:t xml:space="preserve">同一人员最多提供一个证书，不重复得分，</w:t>
      </w:r>
      <w:r>
        <w:rPr>
          <w:rFonts w:hint="eastAsia" w:ascii="宋体" w:hAnsi="宋体"/>
          <w:b/>
          <w:sz w:val="21"/>
          <w:szCs w:val="21"/>
        </w:rPr>
        <w:t xml:space="preserve">不提供相关证明不得分。</w:t>
      </w:r>
      <w:r>
        <w:rPr>
          <w:rFonts w:hint="eastAsia" w:ascii="宋体" w:hAnsi="宋体"/>
          <w:b/>
          <w:sz w:val="21"/>
          <w:szCs w:val="21"/>
        </w:rPr>
        <w:t xml:space="preserve">）</w:t>
      </w:r>
      <w:bookmarkStart w:id="114" w:name="_GoBack"/>
      <w:r/>
      <w:bookmarkEnd w:id="114"/>
      <w:r/>
      <w:r/>
    </w:p>
    <w:p>
      <w:pPr>
        <w:ind w:left="0" w:firstLine="422"/>
        <w:spacing w:line="360" w:lineRule="auto"/>
        <w:widowControl w:val="off"/>
        <w:rPr>
          <w:rFonts w:ascii="宋体" w:hAnsi="宋体"/>
          <w:b/>
          <w:sz w:val="21"/>
          <w:szCs w:val="21"/>
        </w:rPr>
      </w:pPr>
      <w:r>
        <w:rPr>
          <w:rFonts w:hint="eastAsia" w:ascii="宋体" w:hAnsi="宋体"/>
          <w:b/>
          <w:bCs/>
          <w:sz w:val="21"/>
          <w:szCs w:val="22"/>
        </w:rPr>
        <w:t xml:space="preserve">（四）响应单位履约能力</w:t>
      </w:r>
      <w:r>
        <w:rPr>
          <w:rFonts w:hint="eastAsia" w:ascii="宋体" w:hAnsi="宋体"/>
          <w:b/>
          <w:sz w:val="21"/>
          <w:szCs w:val="21"/>
        </w:rPr>
        <w:t xml:space="preserve">（</w:t>
      </w:r>
      <w:r>
        <w:rPr>
          <w:rFonts w:ascii="宋体" w:hAnsi="宋体"/>
          <w:b/>
          <w:sz w:val="21"/>
          <w:szCs w:val="21"/>
        </w:rPr>
        <w:t xml:space="preserve">10</w:t>
      </w:r>
      <w:r>
        <w:rPr>
          <w:rFonts w:ascii="宋体" w:hAnsi="宋体"/>
          <w:b/>
          <w:sz w:val="21"/>
          <w:szCs w:val="21"/>
        </w:rPr>
        <w:t xml:space="preserve">分</w:t>
      </w:r>
      <w:r>
        <w:rPr>
          <w:rFonts w:hint="eastAsia" w:ascii="宋体" w:hAnsi="宋体"/>
          <w:b/>
          <w:sz w:val="21"/>
          <w:szCs w:val="21"/>
        </w:rPr>
        <w:t xml:space="preserve">）</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响应单位</w:t>
      </w:r>
      <w:r>
        <w:rPr>
          <w:rFonts w:ascii="宋体" w:hAnsi="宋体"/>
          <w:sz w:val="21"/>
          <w:szCs w:val="21"/>
        </w:rPr>
        <w:t xml:space="preserve">具</w:t>
      </w:r>
      <w:r>
        <w:rPr>
          <w:rFonts w:hint="eastAsia" w:ascii="宋体" w:hAnsi="宋体" w:cs="宋体"/>
          <w:sz w:val="21"/>
          <w:szCs w:val="21"/>
        </w:rPr>
        <w:t xml:space="preserve">有</w:t>
      </w:r>
      <w:r>
        <w:rPr>
          <w:rFonts w:ascii="宋体" w:hAnsi="宋体"/>
          <w:sz w:val="21"/>
          <w:szCs w:val="21"/>
        </w:rPr>
        <w:t xml:space="preserve">有效期内的</w:t>
      </w:r>
      <w:r>
        <w:rPr>
          <w:rFonts w:hint="eastAsia" w:ascii="宋体" w:hAnsi="宋体"/>
          <w:sz w:val="21"/>
          <w:szCs w:val="21"/>
        </w:rPr>
        <w:t xml:space="preserve">质量管理体系认证证书、</w:t>
      </w:r>
      <w:r>
        <w:rPr>
          <w:rFonts w:hint="eastAsia" w:ascii="宋体" w:hAnsi="宋体"/>
          <w:sz w:val="21"/>
          <w:szCs w:val="21"/>
          <w:lang w:val="zh-CN" w:bidi="zh-CN"/>
        </w:rPr>
        <w:t xml:space="preserve">环境管理体系认证证书</w:t>
      </w:r>
      <w:r>
        <w:rPr>
          <w:rFonts w:hint="eastAsia" w:ascii="宋体" w:hAnsi="宋体"/>
          <w:sz w:val="21"/>
          <w:szCs w:val="21"/>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rPr>
          <w:rFonts w:hint="eastAsia" w:ascii="宋体" w:hAnsi="宋体"/>
          <w:sz w:val="21"/>
          <w:szCs w:val="21"/>
        </w:rPr>
        <w:t xml:space="preserve">，每满足一项得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（注：响应</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响应单位</w:t>
      </w:r>
      <w:r>
        <w:rPr>
          <w:rFonts w:ascii="宋体" w:hAnsi="宋体"/>
          <w:sz w:val="21"/>
          <w:szCs w:val="21"/>
        </w:rPr>
        <w:t xml:space="preserve">具</w:t>
      </w:r>
      <w:r>
        <w:rPr>
          <w:rFonts w:hint="eastAsia" w:ascii="宋体" w:hAnsi="宋体" w:cs="宋体"/>
          <w:sz w:val="21"/>
          <w:szCs w:val="21"/>
        </w:rPr>
        <w:t xml:space="preserve">有</w:t>
      </w:r>
      <w:r>
        <w:rPr>
          <w:rFonts w:ascii="宋体" w:hAnsi="宋体"/>
          <w:sz w:val="21"/>
          <w:szCs w:val="21"/>
        </w:rPr>
        <w:t xml:space="preserve">有效期内的</w:t>
      </w:r>
      <w:r>
        <w:rPr>
          <w:rFonts w:hint="eastAsia" w:ascii="宋体" w:hAnsi="宋体" w:cs="宋体"/>
          <w:sz w:val="21"/>
          <w:szCs w:val="21"/>
        </w:rPr>
        <w:t xml:space="preserve">信息安全管理体系认证证书、信息技术服务管理体系认证证书</w:t>
      </w:r>
      <w:r>
        <w:rPr>
          <w:rFonts w:hint="eastAsia" w:ascii="宋体" w:hAnsi="宋体"/>
          <w:sz w:val="21"/>
          <w:szCs w:val="21"/>
        </w:rPr>
        <w:t xml:space="preserve">，每满足一项得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（注：响应</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widowControl w:val="off"/>
        <w:rPr>
          <w:rFonts w:ascii="宋体" w:hAnsi="宋体" w:cs="宋体"/>
          <w:sz w:val="21"/>
          <w:szCs w:val="21"/>
        </w:rPr>
      </w:pPr>
      <w:r/>
      <w:bookmarkStart w:id="115" w:name="_Hlk123221752"/>
      <w:r>
        <w:rPr>
          <w:rFonts w:ascii="宋体" w:hAnsi="宋体" w:cs="宋体"/>
          <w:sz w:val="21"/>
          <w:szCs w:val="21"/>
        </w:rPr>
        <w:t xml:space="preserve">3.</w:t>
      </w:r>
      <w:r>
        <w:rPr>
          <w:rFonts w:hint="eastAsia" w:ascii="宋体" w:hAnsi="宋体" w:cs="宋体"/>
          <w:sz w:val="21"/>
          <w:szCs w:val="21"/>
        </w:rPr>
        <w:t xml:space="preserve">响应单位具有有效期内的</w:t>
      </w:r>
      <w:r>
        <w:rPr>
          <w:rFonts w:hint="eastAsia" w:ascii="宋体" w:hAnsi="宋体" w:cs="宋体"/>
          <w:sz w:val="21"/>
          <w:szCs w:val="21"/>
        </w:rPr>
        <w:t xml:space="preserve">信息技术服务标准符合性证书（ITSS）</w:t>
      </w:r>
      <w:r>
        <w:rPr>
          <w:rFonts w:hint="eastAsia" w:ascii="宋体" w:hAnsi="宋体" w:cs="宋体"/>
          <w:sz w:val="21"/>
          <w:szCs w:val="21"/>
        </w:rPr>
        <w:t xml:space="preserve">证书</w:t>
      </w:r>
      <w:bookmarkEnd w:id="115"/>
      <w:r>
        <w:rPr>
          <w:rFonts w:hint="eastAsia" w:ascii="宋体" w:hAnsi="宋体" w:cs="宋体"/>
          <w:sz w:val="21"/>
          <w:szCs w:val="21"/>
        </w:rPr>
        <w:t xml:space="preserve">的得</w:t>
      </w:r>
      <w:r>
        <w:rPr>
          <w:rFonts w:ascii="宋体" w:hAnsi="宋体" w:cs="宋体"/>
          <w:sz w:val="21"/>
          <w:szCs w:val="21"/>
        </w:rPr>
        <w:t xml:space="preserve">3</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（注：响应</w:t>
      </w:r>
      <w:r>
        <w:rPr>
          <w:rFonts w:ascii="宋体" w:hAnsi="宋体" w:cs="宋体"/>
          <w:b/>
          <w:sz w:val="21"/>
          <w:szCs w:val="21"/>
        </w:rPr>
        <w:t xml:space="preserve">文件中提供上述</w:t>
      </w:r>
      <w:r>
        <w:rPr>
          <w:rFonts w:hint="eastAsia" w:ascii="宋体" w:hAnsi="宋体" w:cs="宋体"/>
          <w:b/>
          <w:sz w:val="21"/>
          <w:szCs w:val="21"/>
        </w:rPr>
        <w:t xml:space="preserve">证书的</w:t>
      </w:r>
      <w:r>
        <w:rPr>
          <w:rFonts w:ascii="宋体" w:hAnsi="宋体" w:cs="宋体"/>
          <w:b/>
          <w:sz w:val="21"/>
          <w:szCs w:val="21"/>
        </w:rPr>
        <w:t xml:space="preserve">复印件</w:t>
      </w:r>
      <w:r>
        <w:rPr>
          <w:rFonts w:hint="eastAsia" w:ascii="宋体" w:hAnsi="宋体" w:cs="宋体"/>
          <w:b/>
          <w:sz w:val="21"/>
          <w:szCs w:val="21"/>
        </w:rPr>
        <w:t xml:space="preserve">或网上发文完整截图，不提供相关证明不得分。）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（五）类似项目业绩（</w:t>
      </w:r>
      <w:r>
        <w:rPr>
          <w:rFonts w:ascii="宋体" w:hAnsi="宋体"/>
          <w:b/>
          <w:bCs/>
          <w:sz w:val="21"/>
          <w:szCs w:val="22"/>
        </w:rPr>
        <w:t xml:space="preserve">4</w:t>
      </w:r>
      <w:r>
        <w:rPr>
          <w:rFonts w:hint="eastAsia" w:ascii="宋体" w:hAnsi="宋体"/>
          <w:b/>
          <w:bCs/>
          <w:sz w:val="21"/>
          <w:szCs w:val="22"/>
        </w:rPr>
        <w:t xml:space="preserve">分）</w:t>
      </w:r>
      <w:r/>
    </w:p>
    <w:p>
      <w:pPr>
        <w:ind w:left="0" w:firstLine="420"/>
        <w:spacing w:line="360" w:lineRule="auto"/>
        <w:rPr>
          <w:rFonts w:ascii="宋体" w:hAnsi="宋体"/>
          <w:sz w:val="21"/>
        </w:rPr>
      </w:pPr>
      <w:r>
        <w:rPr>
          <w:rFonts w:hint="eastAsia" w:ascii="宋体" w:hAnsi="宋体"/>
          <w:sz w:val="21"/>
          <w:szCs w:val="21"/>
        </w:rPr>
        <w:t xml:space="preserve">20</w:t>
      </w:r>
      <w:r>
        <w:rPr>
          <w:rFonts w:ascii="宋体" w:hAnsi="宋体"/>
          <w:sz w:val="21"/>
          <w:szCs w:val="21"/>
        </w:rPr>
        <w:t xml:space="preserve">22</w:t>
      </w:r>
      <w:r>
        <w:rPr>
          <w:rFonts w:hint="eastAsia" w:ascii="宋体" w:hAnsi="宋体"/>
          <w:sz w:val="21"/>
          <w:szCs w:val="21"/>
        </w:rPr>
        <w:t xml:space="preserve">年1月1日起至今</w:t>
      </w:r>
      <w:r>
        <w:rPr>
          <w:rFonts w:ascii="宋体" w:hAnsi="宋体"/>
          <w:sz w:val="21"/>
          <w:szCs w:val="21"/>
        </w:rPr>
        <w:t xml:space="preserve">（以合同签订之日起</w:t>
      </w:r>
      <w:r>
        <w:rPr>
          <w:rFonts w:hint="eastAsia" w:ascii="宋体" w:hAnsi="宋体"/>
          <w:sz w:val="21"/>
          <w:szCs w:val="21"/>
        </w:rPr>
        <w:t xml:space="preserve">为准</w:t>
      </w:r>
      <w:r>
        <w:rPr>
          <w:rFonts w:ascii="宋体" w:hAnsi="宋体"/>
          <w:sz w:val="21"/>
          <w:szCs w:val="21"/>
        </w:rPr>
        <w:t xml:space="preserve">）</w:t>
      </w:r>
      <w:r>
        <w:rPr>
          <w:rFonts w:hint="eastAsia" w:ascii="宋体" w:hAnsi="宋体"/>
          <w:sz w:val="21"/>
          <w:szCs w:val="21"/>
        </w:rPr>
        <w:t xml:space="preserve">响应单位具有类似项目业绩的，</w:t>
      </w:r>
      <w:r>
        <w:rPr>
          <w:rFonts w:hint="eastAsia" w:ascii="宋体" w:hAnsi="宋体"/>
          <w:sz w:val="21"/>
        </w:rPr>
        <w:t xml:space="preserve">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4</w:t>
      </w:r>
      <w:r>
        <w:rPr>
          <w:rFonts w:hint="eastAsia" w:ascii="宋体" w:hAnsi="宋体"/>
          <w:sz w:val="21"/>
        </w:rPr>
        <w:t xml:space="preserve">分。</w:t>
      </w:r>
      <w:r/>
    </w:p>
    <w:p>
      <w:pPr>
        <w:pStyle w:val="908"/>
        <w:ind w:left="400" w:firstLine="422"/>
      </w:pPr>
      <w:r>
        <w:rPr>
          <w:rFonts w:hint="eastAsia" w:ascii="宋体" w:hAnsi="宋体"/>
          <w:b/>
          <w:szCs w:val="21"/>
        </w:rPr>
        <w:t xml:space="preserve">（注：响应文件中需提供合同复印件并加盖单位公章，不提供相关证明不得分。）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character" w:styleId="34">
    <w:name w:val="Title Char"/>
    <w:basedOn w:val="857"/>
    <w:link w:val="907"/>
    <w:uiPriority w:val="10"/>
    <w:rPr>
      <w:sz w:val="48"/>
      <w:szCs w:val="48"/>
    </w:rPr>
  </w:style>
  <w:style w:type="character" w:styleId="36">
    <w:name w:val="Subtitle Char"/>
    <w:basedOn w:val="857"/>
    <w:link w:val="893"/>
    <w:uiPriority w:val="11"/>
    <w:rPr>
      <w:sz w:val="24"/>
      <w:szCs w:val="24"/>
    </w:rPr>
  </w:style>
  <w:style w:type="character" w:styleId="38">
    <w:name w:val="Quote Char"/>
    <w:link w:val="1244"/>
    <w:uiPriority w:val="29"/>
    <w:rPr>
      <w:i/>
    </w:rPr>
  </w:style>
  <w:style w:type="character" w:styleId="40">
    <w:name w:val="Intense Quote Char"/>
    <w:link w:val="1105"/>
    <w:uiPriority w:val="30"/>
    <w:rPr>
      <w:i/>
    </w:r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paragraph" w:styleId="189">
    <w:name w:val="TOC Heading"/>
    <w:uiPriority w:val="39"/>
    <w:unhideWhenUsed/>
  </w:style>
  <w:style w:type="paragraph" w:styleId="847" w:default="1">
    <w:name w:val="Normal"/>
    <w:next w:val="860"/>
    <w:qFormat/>
    <w:pPr>
      <w:ind w:left="1024"/>
      <w:jc w:val="both"/>
    </w:pPr>
    <w:rPr>
      <w:rFonts w:ascii="Calibri" w:hAnsi="Calibri"/>
    </w:rPr>
  </w:style>
  <w:style w:type="paragraph" w:styleId="848">
    <w:name w:val="Heading 1"/>
    <w:basedOn w:val="847"/>
    <w:next w:val="847"/>
    <w:link w:val="1261"/>
    <w:qFormat/>
    <w:pPr>
      <w:ind w:left="432" w:firstLine="18"/>
      <w:spacing w:before="340" w:after="330" w:line="578" w:lineRule="auto"/>
      <w:outlineLvl w:val="0"/>
    </w:pPr>
  </w:style>
  <w:style w:type="paragraph" w:styleId="849">
    <w:name w:val="Heading 2"/>
    <w:basedOn w:val="848"/>
    <w:next w:val="847"/>
    <w:link w:val="1262"/>
    <w:qFormat/>
    <w:pPr>
      <w:ind w:left="576" w:firstLine="24"/>
      <w:spacing w:before="260" w:after="260" w:line="416" w:lineRule="auto"/>
      <w:outlineLvl w:val="1"/>
    </w:pPr>
  </w:style>
  <w:style w:type="paragraph" w:styleId="850">
    <w:name w:val="Heading 3"/>
    <w:basedOn w:val="848"/>
    <w:next w:val="847"/>
    <w:link w:val="1263"/>
    <w:qFormat/>
    <w:pPr>
      <w:ind w:left="720"/>
      <w:spacing w:before="260" w:after="260" w:line="416" w:lineRule="auto"/>
      <w:outlineLvl w:val="2"/>
    </w:pPr>
  </w:style>
  <w:style w:type="paragraph" w:styleId="851">
    <w:name w:val="Heading 4"/>
    <w:basedOn w:val="848"/>
    <w:next w:val="847"/>
    <w:link w:val="1264"/>
    <w:qFormat/>
    <w:pPr>
      <w:ind w:left="864" w:firstLine="24"/>
      <w:spacing w:before="280" w:after="290" w:line="376" w:lineRule="auto"/>
      <w:outlineLvl w:val="3"/>
    </w:pPr>
  </w:style>
  <w:style w:type="paragraph" w:styleId="852">
    <w:name w:val="Heading 5"/>
    <w:basedOn w:val="848"/>
    <w:next w:val="847"/>
    <w:link w:val="1265"/>
    <w:qFormat/>
    <w:pPr>
      <w:ind w:left="1008"/>
      <w:spacing w:before="280" w:after="290" w:line="376" w:lineRule="auto"/>
      <w:outlineLvl w:val="4"/>
    </w:pPr>
  </w:style>
  <w:style w:type="paragraph" w:styleId="853">
    <w:name w:val="Heading 6"/>
    <w:basedOn w:val="848"/>
    <w:next w:val="847"/>
    <w:link w:val="1266"/>
    <w:qFormat/>
    <w:pPr>
      <w:ind w:left="1152" w:firstLine="20"/>
      <w:spacing w:before="240" w:after="64" w:line="320" w:lineRule="auto"/>
      <w:outlineLvl w:val="5"/>
    </w:pPr>
  </w:style>
  <w:style w:type="paragraph" w:styleId="854">
    <w:name w:val="Heading 7"/>
    <w:basedOn w:val="848"/>
    <w:next w:val="847"/>
    <w:link w:val="1267"/>
    <w:qFormat/>
    <w:pPr>
      <w:ind w:left="1296" w:firstLine="14"/>
      <w:spacing w:before="240" w:after="64" w:line="320" w:lineRule="auto"/>
      <w:outlineLvl w:val="6"/>
    </w:pPr>
  </w:style>
  <w:style w:type="paragraph" w:styleId="855">
    <w:name w:val="Heading 8"/>
    <w:basedOn w:val="848"/>
    <w:next w:val="847"/>
    <w:link w:val="1268"/>
    <w:qFormat/>
    <w:pPr>
      <w:ind w:left="1440"/>
      <w:spacing w:before="240" w:after="64" w:line="320" w:lineRule="auto"/>
      <w:outlineLvl w:val="7"/>
    </w:pPr>
  </w:style>
  <w:style w:type="paragraph" w:styleId="856">
    <w:name w:val="Heading 9"/>
    <w:basedOn w:val="848"/>
    <w:next w:val="847"/>
    <w:link w:val="1269"/>
    <w:qFormat/>
    <w:pPr>
      <w:ind w:left="1584" w:firstLine="22"/>
      <w:spacing w:before="240" w:after="64" w:line="320" w:lineRule="auto"/>
      <w:outlineLvl w:val="8"/>
    </w:p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link w:val="1405"/>
    <w:uiPriority w:val="99"/>
    <w:qFormat/>
    <w:pPr>
      <w:ind w:left="420" w:firstLine="1188"/>
      <w:spacing w:line="360" w:lineRule="exact"/>
    </w:pPr>
  </w:style>
  <w:style w:type="paragraph" w:styleId="861">
    <w:name w:val="toc 7"/>
    <w:basedOn w:val="848"/>
    <w:next w:val="847"/>
    <w:qFormat/>
    <w:pPr>
      <w:ind w:left="1200" w:firstLine="0"/>
      <w:spacing w:before="0" w:after="0" w:line="240" w:lineRule="auto"/>
      <w:outlineLvl w:val="9"/>
    </w:pPr>
    <w:rPr>
      <w:rFonts w:cs="Calibri"/>
      <w:sz w:val="18"/>
      <w:szCs w:val="18"/>
    </w:rPr>
  </w:style>
  <w:style w:type="paragraph" w:styleId="862">
    <w:name w:val="List Bullet 4"/>
    <w:basedOn w:val="848"/>
    <w:next w:val="863"/>
    <w:qFormat/>
    <w:pPr>
      <w:ind w:left="1620" w:firstLine="2652"/>
      <w:spacing w:before="0" w:after="0" w:line="360" w:lineRule="auto"/>
    </w:pPr>
  </w:style>
  <w:style w:type="paragraph" w:styleId="863">
    <w:name w:val="List Bullet 2"/>
    <w:basedOn w:val="848"/>
    <w:next w:val="847"/>
    <w:qFormat/>
    <w:pPr>
      <w:ind w:left="900" w:firstLine="2652"/>
      <w:spacing w:before="0" w:after="0" w:line="360" w:lineRule="auto"/>
    </w:pPr>
  </w:style>
  <w:style w:type="paragraph" w:styleId="864">
    <w:name w:val="List Number"/>
    <w:basedOn w:val="848"/>
    <w:next w:val="847"/>
    <w:qFormat/>
    <w:pPr>
      <w:ind w:left="454" w:firstLine="2788"/>
      <w:spacing w:before="0" w:after="0" w:line="240" w:lineRule="auto"/>
    </w:pPr>
  </w:style>
  <w:style w:type="paragraph" w:styleId="865">
    <w:name w:val="Normal Indent"/>
    <w:basedOn w:val="847"/>
    <w:next w:val="847"/>
    <w:link w:val="921"/>
    <w:qFormat/>
    <w:pPr>
      <w:ind w:left="420" w:firstLine="4772"/>
    </w:pPr>
    <w:rPr>
      <w:lang w:val="zh-CN"/>
    </w:rPr>
  </w:style>
  <w:style w:type="paragraph" w:styleId="866">
    <w:name w:val="Caption"/>
    <w:basedOn w:val="848"/>
    <w:next w:val="847"/>
    <w:qFormat/>
    <w:pPr>
      <w:ind w:left="200" w:firstLine="2248"/>
      <w:jc w:val="center"/>
      <w:spacing w:before="0" w:after="0" w:line="240" w:lineRule="auto"/>
    </w:pPr>
  </w:style>
  <w:style w:type="paragraph" w:styleId="867">
    <w:name w:val="List Bullet"/>
    <w:basedOn w:val="848"/>
    <w:next w:val="847"/>
    <w:qFormat/>
    <w:pPr>
      <w:ind w:left="900" w:firstLine="2652"/>
      <w:spacing w:before="0" w:after="0" w:line="360" w:lineRule="auto"/>
    </w:pPr>
  </w:style>
  <w:style w:type="paragraph" w:styleId="868">
    <w:name w:val="Document Map"/>
    <w:basedOn w:val="848"/>
    <w:next w:val="869"/>
    <w:qFormat/>
    <w:pPr>
      <w:ind w:left="0" w:firstLine="4"/>
      <w:spacing w:before="0" w:after="0" w:line="240" w:lineRule="auto"/>
      <w:shd w:val="clear" w:color="000000" w:fill="000080"/>
    </w:pPr>
  </w:style>
  <w:style w:type="paragraph" w:styleId="869">
    <w:name w:val="annotation subject"/>
    <w:next w:val="847"/>
    <w:semiHidden/>
    <w:qFormat/>
    <w:pPr>
      <w:ind w:firstLine="4608"/>
      <w:spacing w:line="360" w:lineRule="auto"/>
    </w:pPr>
    <w:rPr>
      <w:rFonts w:ascii="Calibri" w:hAnsi="Calibri"/>
    </w:rPr>
  </w:style>
  <w:style w:type="paragraph" w:styleId="870">
    <w:name w:val="annotation text"/>
    <w:basedOn w:val="848"/>
    <w:next w:val="847"/>
    <w:qFormat/>
    <w:pPr>
      <w:ind w:left="0" w:firstLine="3584"/>
      <w:spacing w:line="360" w:lineRule="auto"/>
    </w:pPr>
  </w:style>
  <w:style w:type="paragraph" w:styleId="871">
    <w:name w:val="Body Text 3"/>
    <w:basedOn w:val="848"/>
    <w:next w:val="847"/>
    <w:qFormat/>
    <w:pPr>
      <w:ind w:left="0" w:firstLine="2048"/>
      <w:spacing w:before="0" w:after="0" w:line="500" w:lineRule="exact"/>
    </w:pPr>
  </w:style>
  <w:style w:type="paragraph" w:styleId="872">
    <w:name w:val="List Bullet 3"/>
    <w:basedOn w:val="848"/>
    <w:next w:val="847"/>
    <w:qFormat/>
    <w:pPr>
      <w:ind w:left="900" w:firstLine="2652"/>
      <w:spacing w:before="0" w:after="0" w:line="360" w:lineRule="auto"/>
    </w:pPr>
  </w:style>
  <w:style w:type="paragraph" w:styleId="873">
    <w:name w:val="Body Text"/>
    <w:basedOn w:val="847"/>
    <w:next w:val="865"/>
    <w:qFormat/>
    <w:pPr>
      <w:ind w:left="0" w:firstLine="2560"/>
    </w:pPr>
  </w:style>
  <w:style w:type="paragraph" w:styleId="874">
    <w:name w:val="List Number 3"/>
    <w:basedOn w:val="848"/>
    <w:next w:val="847"/>
    <w:qFormat/>
    <w:pPr>
      <w:ind w:left="420" w:firstLine="3584"/>
      <w:spacing w:before="0" w:after="0" w:line="240" w:lineRule="auto"/>
    </w:pPr>
  </w:style>
  <w:style w:type="paragraph" w:styleId="875">
    <w:name w:val="List 2"/>
    <w:basedOn w:val="848"/>
    <w:next w:val="861"/>
    <w:qFormat/>
    <w:pPr>
      <w:ind w:left="100" w:firstLine="3640"/>
      <w:spacing w:before="0" w:after="0" w:line="240" w:lineRule="auto"/>
    </w:pPr>
  </w:style>
  <w:style w:type="paragraph" w:styleId="876">
    <w:name w:val="Block Text"/>
    <w:basedOn w:val="848"/>
    <w:next w:val="847"/>
    <w:qFormat/>
    <w:pPr>
      <w:ind w:left="420" w:right="33" w:firstLine="2560"/>
      <w:spacing w:before="0" w:after="0" w:line="240" w:lineRule="auto"/>
    </w:pPr>
  </w:style>
  <w:style w:type="paragraph" w:styleId="877">
    <w:name w:val="toc 5"/>
    <w:basedOn w:val="848"/>
    <w:next w:val="847"/>
    <w:qFormat/>
    <w:pPr>
      <w:ind w:left="800" w:firstLine="0"/>
      <w:spacing w:before="0" w:after="0" w:line="240" w:lineRule="auto"/>
      <w:outlineLvl w:val="9"/>
    </w:pPr>
    <w:rPr>
      <w:rFonts w:cs="Calibri"/>
      <w:sz w:val="18"/>
      <w:szCs w:val="18"/>
    </w:rPr>
  </w:style>
  <w:style w:type="paragraph" w:styleId="878">
    <w:name w:val="toc 3"/>
    <w:basedOn w:val="848"/>
    <w:next w:val="847"/>
    <w:uiPriority w:val="39"/>
    <w:qFormat/>
    <w:pPr>
      <w:ind w:left="400" w:firstLine="0"/>
      <w:spacing w:before="0" w:after="0" w:line="240" w:lineRule="auto"/>
      <w:outlineLvl w:val="9"/>
    </w:pPr>
    <w:rPr>
      <w:rFonts w:cs="Calibri"/>
      <w:i/>
      <w:iCs/>
    </w:rPr>
  </w:style>
  <w:style w:type="paragraph" w:styleId="879">
    <w:name w:val="Plain Text"/>
    <w:basedOn w:val="848"/>
    <w:next w:val="880"/>
    <w:link w:val="922"/>
    <w:qFormat/>
    <w:pPr>
      <w:ind w:left="0" w:firstLine="2048"/>
      <w:spacing w:before="0" w:after="0" w:line="240" w:lineRule="auto"/>
    </w:pPr>
    <w:rPr>
      <w:lang w:val="zh-CN"/>
    </w:rPr>
  </w:style>
  <w:style w:type="paragraph" w:styleId="880">
    <w:name w:val="toc 1"/>
    <w:basedOn w:val="848"/>
    <w:next w:val="847"/>
    <w:uiPriority w:val="39"/>
    <w:qFormat/>
    <w:pPr>
      <w:ind w:left="0" w:firstLine="0"/>
      <w:spacing w:before="120" w:after="120" w:line="240" w:lineRule="auto"/>
      <w:outlineLvl w:val="9"/>
    </w:pPr>
    <w:rPr>
      <w:rFonts w:cs="Calibri"/>
      <w:b/>
      <w:bCs/>
      <w:caps/>
    </w:rPr>
  </w:style>
  <w:style w:type="paragraph" w:styleId="881">
    <w:name w:val="List Bullet 5"/>
    <w:basedOn w:val="848"/>
    <w:next w:val="882"/>
    <w:qFormat/>
    <w:pPr>
      <w:ind w:left="2040" w:firstLine="2560"/>
      <w:spacing w:before="0" w:after="0" w:line="360" w:lineRule="auto"/>
    </w:p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8"/>
    <w:next w:val="847"/>
    <w:qFormat/>
    <w:pPr>
      <w:ind w:left="1400" w:firstLine="0"/>
      <w:spacing w:before="0" w:after="0" w:line="240" w:lineRule="auto"/>
      <w:outlineLvl w:val="9"/>
    </w:pPr>
    <w:rPr>
      <w:rFonts w:cs="Calibri"/>
      <w:sz w:val="18"/>
      <w:szCs w:val="18"/>
    </w:rPr>
  </w:style>
  <w:style w:type="paragraph" w:styleId="884">
    <w:name w:val="Date"/>
    <w:basedOn w:val="848"/>
    <w:next w:val="847"/>
    <w:qFormat/>
    <w:pPr>
      <w:ind w:left="0" w:firstLine="2560"/>
      <w:spacing w:before="0" w:after="0" w:line="240" w:lineRule="auto"/>
    </w:pPr>
  </w:style>
  <w:style w:type="paragraph" w:styleId="885">
    <w:name w:val="Body Text Indent 2"/>
    <w:basedOn w:val="848"/>
    <w:next w:val="860"/>
    <w:qFormat/>
    <w:pPr>
      <w:ind w:left="481" w:firstLine="2784"/>
      <w:spacing w:before="0" w:after="0" w:line="400" w:lineRule="exact"/>
    </w:pPr>
  </w:style>
  <w:style w:type="paragraph" w:styleId="886">
    <w:name w:val="endnote text"/>
    <w:basedOn w:val="848"/>
    <w:next w:val="887"/>
    <w:link w:val="1403"/>
    <w:qFormat/>
    <w:pPr>
      <w:ind w:left="0" w:firstLine="2560"/>
      <w:spacing w:before="0" w:after="0" w:line="360" w:lineRule="auto"/>
    </w:pPr>
  </w:style>
  <w:style w:type="paragraph" w:styleId="887" w:customStyle="1">
    <w:name w:val="Char11"/>
    <w:basedOn w:val="848"/>
    <w:next w:val="847"/>
    <w:qFormat/>
    <w:pPr>
      <w:ind w:left="0" w:firstLine="3584"/>
      <w:spacing w:before="0" w:after="0" w:line="240" w:lineRule="auto"/>
    </w:pPr>
  </w:style>
  <w:style w:type="paragraph" w:styleId="888">
    <w:name w:val="Balloon Text"/>
    <w:basedOn w:val="848"/>
    <w:next w:val="864"/>
    <w:qFormat/>
    <w:pPr>
      <w:ind w:left="0" w:firstLine="2048"/>
      <w:spacing w:before="0" w:after="0" w:line="240" w:lineRule="auto"/>
    </w:pPr>
  </w:style>
  <w:style w:type="paragraph" w:styleId="889">
    <w:name w:val="Footer"/>
    <w:basedOn w:val="848"/>
    <w:next w:val="890"/>
    <w:link w:val="923"/>
    <w:uiPriority w:val="99"/>
    <w:qFormat/>
    <w:pPr>
      <w:ind w:left="0" w:firstLine="3584"/>
      <w:spacing w:before="0" w:after="0" w:line="240" w:lineRule="auto"/>
    </w:pPr>
    <w:rPr>
      <w:lang w:val="zh-CN"/>
    </w:rPr>
  </w:style>
  <w:style w:type="paragraph" w:styleId="890" w:customStyle="1">
    <w:name w:val="Char Char Char Char Char Char Char Char Char Char Char Char Char"/>
    <w:basedOn w:val="848"/>
    <w:next w:val="847"/>
    <w:qFormat/>
    <w:pPr>
      <w:ind w:left="0" w:firstLine="3584"/>
      <w:spacing w:before="0" w:after="160" w:line="240" w:lineRule="exact"/>
    </w:pPr>
  </w:style>
  <w:style w:type="paragraph" w:styleId="891">
    <w:name w:val="Header"/>
    <w:basedOn w:val="848"/>
    <w:next w:val="884"/>
    <w:link w:val="924"/>
    <w:uiPriority w:val="99"/>
    <w:qFormat/>
    <w:pPr>
      <w:ind w:left="0" w:firstLine="3584"/>
      <w:jc w:val="center"/>
      <w:spacing w:before="0" w:after="0" w:line="240" w:lineRule="auto"/>
    </w:pPr>
    <w:rPr>
      <w:lang w:val="zh-CN"/>
    </w:rPr>
  </w:style>
  <w:style w:type="paragraph" w:styleId="892">
    <w:name w:val="toc 4"/>
    <w:basedOn w:val="848"/>
    <w:next w:val="847"/>
    <w:qFormat/>
    <w:pPr>
      <w:ind w:left="600" w:firstLine="0"/>
      <w:spacing w:before="0" w:after="0" w:line="240" w:lineRule="auto"/>
      <w:outlineLvl w:val="9"/>
    </w:pPr>
    <w:rPr>
      <w:rFonts w:cs="Calibri"/>
      <w:sz w:val="18"/>
      <w:szCs w:val="18"/>
    </w:rPr>
  </w:style>
  <w:style w:type="paragraph" w:styleId="893">
    <w:name w:val="Subtitle"/>
    <w:next w:val="847"/>
    <w:link w:val="1271"/>
    <w:qFormat/>
    <w:pPr>
      <w:ind w:left="1024"/>
      <w:jc w:val="center"/>
      <w:spacing w:after="60"/>
    </w:pPr>
    <w:rPr>
      <w:rFonts w:ascii="Calibri" w:hAnsi="Calibri"/>
    </w:rPr>
  </w:style>
  <w:style w:type="paragraph" w:styleId="894">
    <w:name w:val="List"/>
    <w:basedOn w:val="848"/>
    <w:next w:val="895"/>
    <w:qFormat/>
    <w:pPr>
      <w:ind w:left="200" w:firstLine="3640"/>
      <w:spacing w:before="0" w:after="0" w:line="240" w:lineRule="auto"/>
    </w:pPr>
  </w:style>
  <w:style w:type="paragraph" w:styleId="895">
    <w:name w:val="Body Text First Indent"/>
    <w:next w:val="847"/>
    <w:qFormat/>
    <w:pPr>
      <w:ind w:left="420" w:firstLine="3748"/>
      <w:spacing w:after="120"/>
    </w:pPr>
    <w:rPr>
      <w:rFonts w:ascii="Calibri" w:hAnsi="Calibri"/>
    </w:rPr>
  </w:style>
  <w:style w:type="paragraph" w:styleId="896">
    <w:name w:val="footnote text"/>
    <w:basedOn w:val="848"/>
    <w:next w:val="876"/>
    <w:link w:val="1402"/>
    <w:qFormat/>
    <w:pPr>
      <w:ind w:left="0" w:firstLine="3584"/>
      <w:spacing w:before="0" w:after="0" w:line="360" w:lineRule="auto"/>
    </w:pPr>
  </w:style>
  <w:style w:type="paragraph" w:styleId="897">
    <w:name w:val="toc 6"/>
    <w:basedOn w:val="848"/>
    <w:next w:val="847"/>
    <w:qFormat/>
    <w:pPr>
      <w:ind w:left="1000" w:firstLine="0"/>
      <w:spacing w:before="0" w:after="0" w:line="240" w:lineRule="auto"/>
      <w:outlineLvl w:val="9"/>
    </w:pPr>
    <w:rPr>
      <w:rFonts w:cs="Calibri"/>
      <w:sz w:val="18"/>
      <w:szCs w:val="18"/>
    </w:rPr>
  </w:style>
  <w:style w:type="paragraph" w:styleId="898">
    <w:name w:val="List 5"/>
    <w:basedOn w:val="848"/>
    <w:next w:val="873"/>
    <w:qFormat/>
    <w:pPr>
      <w:ind w:left="2100" w:firstLine="3676"/>
      <w:spacing w:before="0" w:after="0" w:line="240" w:lineRule="auto"/>
    </w:pPr>
  </w:style>
  <w:style w:type="paragraph" w:styleId="899">
    <w:name w:val="Body Text Indent 3"/>
    <w:basedOn w:val="848"/>
    <w:next w:val="897"/>
    <w:qFormat/>
    <w:pPr>
      <w:ind w:left="480" w:firstLine="2784"/>
      <w:spacing w:before="0" w:after="0" w:line="400" w:lineRule="exact"/>
    </w:pPr>
  </w:style>
  <w:style w:type="paragraph" w:styleId="900">
    <w:name w:val="table of figures"/>
    <w:basedOn w:val="847"/>
    <w:next w:val="847"/>
    <w:uiPriority w:val="99"/>
    <w:unhideWhenUsed/>
    <w:qFormat/>
  </w:style>
  <w:style w:type="paragraph" w:styleId="901">
    <w:name w:val="toc 2"/>
    <w:basedOn w:val="848"/>
    <w:next w:val="847"/>
    <w:uiPriority w:val="39"/>
    <w:qFormat/>
    <w:pPr>
      <w:ind w:left="200" w:firstLine="0"/>
      <w:spacing w:before="0" w:after="0" w:line="240" w:lineRule="auto"/>
      <w:outlineLvl w:val="9"/>
    </w:pPr>
    <w:rPr>
      <w:rFonts w:cs="Calibri"/>
      <w:smallCaps/>
    </w:rPr>
  </w:style>
  <w:style w:type="paragraph" w:styleId="902">
    <w:name w:val="toc 9"/>
    <w:basedOn w:val="848"/>
    <w:next w:val="847"/>
    <w:qFormat/>
    <w:pPr>
      <w:ind w:left="1600" w:firstLine="0"/>
      <w:spacing w:before="0" w:after="0" w:line="240" w:lineRule="auto"/>
      <w:outlineLvl w:val="9"/>
    </w:pPr>
    <w:rPr>
      <w:rFonts w:cs="Calibri"/>
      <w:sz w:val="18"/>
      <w:szCs w:val="18"/>
    </w:rPr>
  </w:style>
  <w:style w:type="paragraph" w:styleId="903">
    <w:name w:val="Body Text 2"/>
    <w:basedOn w:val="848"/>
    <w:next w:val="867"/>
    <w:qFormat/>
    <w:pPr>
      <w:ind w:left="0" w:firstLine="1024"/>
      <w:spacing w:before="0" w:after="120" w:line="480" w:lineRule="auto"/>
    </w:pPr>
  </w:style>
  <w:style w:type="paragraph" w:styleId="904">
    <w:name w:val="HTML Preformatted"/>
    <w:basedOn w:val="848"/>
    <w:next w:val="866"/>
    <w:qFormat/>
    <w:pPr>
      <w:ind w:left="0" w:firstLine="2048"/>
      <w:spacing w:before="0" w:after="0" w:line="253" w:lineRule="atLeast"/>
    </w:pPr>
  </w:style>
  <w:style w:type="paragraph" w:styleId="905">
    <w:name w:val="Normal (Web)"/>
    <w:basedOn w:val="847"/>
    <w:next w:val="875"/>
    <w:qFormat/>
    <w:pPr>
      <w:ind w:left="15" w:right="15" w:firstLine="4608"/>
      <w:spacing w:before="60" w:after="60" w:line="312" w:lineRule="auto"/>
    </w:pPr>
  </w:style>
  <w:style w:type="paragraph" w:styleId="906">
    <w:name w:val="index 1"/>
    <w:basedOn w:val="848"/>
    <w:next w:val="847"/>
    <w:qFormat/>
    <w:pPr>
      <w:ind w:left="0" w:firstLine="3584"/>
      <w:spacing w:before="0" w:after="0" w:line="240" w:lineRule="auto"/>
    </w:pPr>
  </w:style>
  <w:style w:type="paragraph" w:styleId="907">
    <w:name w:val="Title"/>
    <w:basedOn w:val="847"/>
    <w:next w:val="847"/>
    <w:link w:val="1260"/>
    <w:uiPriority w:val="10"/>
    <w:qFormat/>
    <w:pPr>
      <w:contextualSpacing/>
      <w:spacing w:before="300" w:after="200"/>
    </w:pPr>
    <w:rPr>
      <w:sz w:val="48"/>
      <w:szCs w:val="48"/>
    </w:rPr>
  </w:style>
  <w:style w:type="paragraph" w:styleId="908">
    <w:name w:val="Body Text First Indent 2"/>
    <w:link w:val="1404"/>
    <w:uiPriority w:val="99"/>
    <w:unhideWhenUsed/>
    <w:qFormat/>
    <w:pPr>
      <w:ind w:left="420" w:firstLine="420"/>
      <w:jc w:val="both"/>
      <w:spacing w:after="120"/>
      <w:widowControl w:val="off"/>
    </w:pPr>
    <w:rPr>
      <w:rFonts w:ascii="Calibri" w:hAnsi="Calibri"/>
      <w:sz w:val="21"/>
    </w:rPr>
  </w:style>
  <w:style w:type="table" w:styleId="90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qFormat/>
    <w:rPr>
      <w:b/>
      <w:sz w:val="20"/>
    </w:rPr>
  </w:style>
  <w:style w:type="character" w:styleId="911">
    <w:name w:val="endnote reference"/>
    <w:basedOn w:val="857"/>
    <w:uiPriority w:val="99"/>
    <w:semiHidden/>
    <w:unhideWhenUsed/>
    <w:qFormat/>
    <w:rPr>
      <w:vertAlign w:val="superscript"/>
    </w:rPr>
  </w:style>
  <w:style w:type="character" w:styleId="912">
    <w:name w:val="page number"/>
    <w:qFormat/>
    <w:rPr>
      <w:sz w:val="20"/>
    </w:rPr>
  </w:style>
  <w:style w:type="character" w:styleId="913">
    <w:name w:val="FollowedHyperlink"/>
    <w:uiPriority w:val="99"/>
    <w:unhideWhenUsed/>
    <w:qFormat/>
    <w:rPr>
      <w:color w:val="954f72"/>
      <w:u w:val="single"/>
    </w:rPr>
  </w:style>
  <w:style w:type="character" w:styleId="914">
    <w:name w:val="Emphasis"/>
    <w:qFormat/>
    <w:rPr>
      <w:i/>
      <w:sz w:val="21"/>
    </w:rPr>
  </w:style>
  <w:style w:type="character" w:styleId="915">
    <w:name w:val="Hyperlink"/>
    <w:uiPriority w:val="99"/>
    <w:qFormat/>
    <w:rPr>
      <w:color w:val="0000ff"/>
      <w:sz w:val="20"/>
      <w:u w:val="single"/>
    </w:rPr>
  </w:style>
  <w:style w:type="character" w:styleId="916">
    <w:name w:val="annotation reference"/>
    <w:qFormat/>
    <w:rPr>
      <w:sz w:val="20"/>
    </w:rPr>
  </w:style>
  <w:style w:type="character" w:styleId="917">
    <w:name w:val="footnote reference"/>
    <w:unhideWhenUsed/>
    <w:qFormat/>
    <w:rPr>
      <w:vertAlign w:val="superscript"/>
    </w:rPr>
  </w:style>
  <w:style w:type="paragraph" w:styleId="918">
    <w:name w:val="List Paragraph"/>
    <w:basedOn w:val="847"/>
    <w:next w:val="919"/>
    <w:uiPriority w:val="34"/>
    <w:qFormat/>
    <w:pPr>
      <w:ind w:left="420" w:firstLine="3748"/>
    </w:pPr>
  </w:style>
  <w:style w:type="paragraph" w:styleId="919" w:customStyle="1">
    <w:name w:val="xl91"/>
    <w:basedOn w:val="848"/>
    <w:next w:val="920"/>
    <w:qFormat/>
    <w:pPr>
      <w:ind w:left="0" w:firstLine="3584"/>
      <w:spacing w:before="280" w:after="280" w:line="240" w:lineRule="auto"/>
    </w:pPr>
  </w:style>
  <w:style w:type="paragraph" w:styleId="920" w:customStyle="1">
    <w:name w:val="xl76"/>
    <w:basedOn w:val="848"/>
    <w:next w:val="903"/>
    <w:qFormat/>
    <w:pPr>
      <w:ind w:left="0" w:firstLine="3584"/>
      <w:jc w:val="center"/>
      <w:spacing w:before="280" w:after="280" w:line="240" w:lineRule="auto"/>
    </w:pPr>
  </w:style>
  <w:style w:type="character" w:styleId="921" w:customStyle="1">
    <w:name w:val="正文缩进 Char1"/>
    <w:link w:val="865"/>
    <w:qFormat/>
    <w:rPr>
      <w:rFonts w:ascii="Calibri" w:hAnsi="Calibri"/>
    </w:rPr>
  </w:style>
  <w:style w:type="character" w:styleId="922" w:customStyle="1">
    <w:name w:val="纯文本 Char2"/>
    <w:link w:val="879"/>
    <w:qFormat/>
    <w:rPr>
      <w:rFonts w:ascii="Calibri" w:hAnsi="Calibri"/>
    </w:rPr>
  </w:style>
  <w:style w:type="character" w:styleId="923" w:customStyle="1">
    <w:name w:val="页脚 Char2"/>
    <w:link w:val="889"/>
    <w:uiPriority w:val="99"/>
    <w:qFormat/>
    <w:rPr>
      <w:rFonts w:ascii="Calibri" w:hAnsi="Calibri"/>
    </w:rPr>
  </w:style>
  <w:style w:type="character" w:styleId="924" w:customStyle="1">
    <w:name w:val="页眉 Char2"/>
    <w:link w:val="891"/>
    <w:uiPriority w:val="99"/>
    <w:qFormat/>
    <w:rPr>
      <w:rFonts w:ascii="Calibri" w:hAnsi="Calibri"/>
    </w:rPr>
  </w:style>
  <w:style w:type="character" w:styleId="925" w:customStyle="1">
    <w:name w:val="已访问的超链接1"/>
    <w:qFormat/>
    <w:rPr>
      <w:color w:val="800080"/>
      <w:sz w:val="20"/>
      <w:u w:val="single"/>
    </w:rPr>
  </w:style>
  <w:style w:type="character" w:styleId="926" w:customStyle="1">
    <w:name w:val="图注 Char Char"/>
    <w:qFormat/>
    <w:rPr>
      <w:sz w:val="20"/>
    </w:rPr>
  </w:style>
  <w:style w:type="character" w:styleId="927" w:customStyle="1">
    <w:name w:val="图片0 Char Char"/>
    <w:qFormat/>
    <w:rPr>
      <w:sz w:val="20"/>
    </w:rPr>
  </w:style>
  <w:style w:type="character" w:styleId="928" w:customStyle="1">
    <w:name w:val="p141"/>
    <w:qFormat/>
    <w:rPr>
      <w:color w:val="000000"/>
      <w:sz w:val="20"/>
      <w:u w:val="none"/>
    </w:rPr>
  </w:style>
  <w:style w:type="character" w:styleId="929" w:customStyle="1">
    <w:name w:val="批注框文本 字符"/>
    <w:semiHidden/>
    <w:qFormat/>
    <w:rPr>
      <w:sz w:val="20"/>
    </w:rPr>
  </w:style>
  <w:style w:type="character" w:styleId="930" w:customStyle="1">
    <w:name w:val="正文文本缩进 3 Char"/>
    <w:qFormat/>
    <w:rPr>
      <w:sz w:val="20"/>
    </w:rPr>
  </w:style>
  <w:style w:type="character" w:styleId="931" w:customStyle="1">
    <w:name w:val="标题 6 Char1"/>
    <w:semiHidden/>
    <w:qFormat/>
    <w:rPr>
      <w:b/>
      <w:sz w:val="20"/>
    </w:rPr>
  </w:style>
  <w:style w:type="character" w:styleId="932" w:customStyle="1">
    <w:name w:val="正文文本缩进 Char"/>
    <w:qFormat/>
    <w:rPr>
      <w:sz w:val="20"/>
    </w:rPr>
  </w:style>
  <w:style w:type="character" w:styleId="933" w:customStyle="1">
    <w:name w:val="正文文本缩进 2 Char"/>
    <w:qFormat/>
    <w:rPr>
      <w:sz w:val="20"/>
    </w:rPr>
  </w:style>
  <w:style w:type="character" w:styleId="934" w:customStyle="1">
    <w:name w:val="批注引用1"/>
    <w:qFormat/>
    <w:rPr>
      <w:sz w:val="20"/>
    </w:rPr>
  </w:style>
  <w:style w:type="character" w:styleId="935" w:customStyle="1">
    <w:name w:val="标题 6 Char"/>
    <w:qFormat/>
    <w:rPr>
      <w:b/>
      <w:sz w:val="20"/>
    </w:rPr>
  </w:style>
  <w:style w:type="character" w:styleId="936" w:customStyle="1">
    <w:name w:val="lh151"/>
    <w:qFormat/>
    <w:rPr>
      <w:color w:val="666666"/>
      <w:sz w:val="20"/>
    </w:rPr>
  </w:style>
  <w:style w:type="character" w:styleId="937" w:customStyle="1">
    <w:name w:val="_Style 332"/>
    <w:qFormat/>
    <w:rPr>
      <w:i/>
      <w:color w:val="auto"/>
      <w:sz w:val="21"/>
    </w:rPr>
  </w:style>
  <w:style w:type="character" w:styleId="938" w:customStyle="1">
    <w:name w:val="页眉 Char1"/>
    <w:semiHidden/>
    <w:qFormat/>
    <w:rPr>
      <w:sz w:val="20"/>
    </w:rPr>
  </w:style>
  <w:style w:type="character" w:styleId="939" w:customStyle="1">
    <w:name w:val="标题 3 Char"/>
    <w:qFormat/>
    <w:rPr>
      <w:b/>
      <w:sz w:val="20"/>
    </w:rPr>
  </w:style>
  <w:style w:type="character" w:styleId="940" w:customStyle="1">
    <w:name w:val="正文文本 Char"/>
    <w:qFormat/>
    <w:rPr>
      <w:sz w:val="20"/>
    </w:rPr>
  </w:style>
  <w:style w:type="character" w:styleId="941" w:customStyle="1">
    <w:name w:val="062"/>
    <w:qFormat/>
    <w:rPr>
      <w:b/>
      <w:sz w:val="20"/>
    </w:rPr>
  </w:style>
  <w:style w:type="character" w:styleId="942" w:customStyle="1">
    <w:name w:val="标题 Char"/>
    <w:qFormat/>
    <w:rPr>
      <w:b/>
      <w:sz w:val="20"/>
    </w:rPr>
  </w:style>
  <w:style w:type="character" w:styleId="943" w:customStyle="1">
    <w:name w:val="标题 2 Char"/>
    <w:qFormat/>
    <w:rPr>
      <w:b/>
      <w:sz w:val="20"/>
    </w:rPr>
  </w:style>
  <w:style w:type="character" w:styleId="944" w:customStyle="1">
    <w:name w:val="正文缩进 Char"/>
    <w:qFormat/>
    <w:rPr>
      <w:sz w:val="20"/>
    </w:rPr>
  </w:style>
  <w:style w:type="character" w:styleId="945" w:customStyle="1">
    <w:name w:val="日期 Char"/>
    <w:qFormat/>
    <w:rPr>
      <w:sz w:val="20"/>
    </w:rPr>
  </w:style>
  <w:style w:type="character" w:styleId="946" w:customStyle="1">
    <w:name w:val="纯文本 Char1"/>
    <w:semiHidden/>
    <w:qFormat/>
    <w:rPr>
      <w:sz w:val="20"/>
    </w:rPr>
  </w:style>
  <w:style w:type="character" w:styleId="947" w:customStyle="1">
    <w:name w:val="正文首行缩进 2 Char"/>
    <w:qFormat/>
    <w:rPr>
      <w:sz w:val="20"/>
    </w:rPr>
  </w:style>
  <w:style w:type="character" w:styleId="948" w:customStyle="1">
    <w:name w:val="表格用 Char Char"/>
    <w:qFormat/>
    <w:rPr>
      <w:sz w:val="20"/>
    </w:rPr>
  </w:style>
  <w:style w:type="character" w:styleId="949" w:customStyle="1">
    <w:name w:val="Char Char14"/>
    <w:qFormat/>
    <w:rPr>
      <w:sz w:val="20"/>
    </w:rPr>
  </w:style>
  <w:style w:type="character" w:styleId="950" w:customStyle="1">
    <w:name w:val="批注文字 Char1"/>
    <w:semiHidden/>
    <w:qFormat/>
    <w:rPr>
      <w:sz w:val="20"/>
    </w:rPr>
  </w:style>
  <w:style w:type="character" w:styleId="951" w:customStyle="1">
    <w:name w:val="正文（首行缩进 2 字符） Char Char"/>
    <w:qFormat/>
    <w:rPr>
      <w:sz w:val="20"/>
    </w:rPr>
  </w:style>
  <w:style w:type="character" w:styleId="952" w:customStyle="1">
    <w:name w:val="图片 Char"/>
    <w:qFormat/>
    <w:rPr>
      <w:sz w:val="20"/>
    </w:rPr>
  </w:style>
  <w:style w:type="character" w:styleId="953" w:customStyle="1">
    <w:name w:val="标书正文 Char"/>
    <w:qFormat/>
    <w:rPr>
      <w:sz w:val="20"/>
    </w:rPr>
  </w:style>
  <w:style w:type="character" w:styleId="954" w:customStyle="1">
    <w:name w:val="批注文字 字符"/>
    <w:qFormat/>
    <w:rPr>
      <w:sz w:val="20"/>
    </w:rPr>
  </w:style>
  <w:style w:type="character" w:styleId="955" w:customStyle="1">
    <w:name w:val="正文文本 2 Char1"/>
    <w:semiHidden/>
    <w:qFormat/>
    <w:rPr>
      <w:sz w:val="20"/>
    </w:rPr>
  </w:style>
  <w:style w:type="character" w:styleId="956" w:customStyle="1">
    <w:name w:val="纯文本 Char"/>
    <w:qFormat/>
    <w:rPr>
      <w:sz w:val="20"/>
    </w:rPr>
  </w:style>
  <w:style w:type="character" w:styleId="957" w:customStyle="1">
    <w:name w:val="标题 2 Char1"/>
    <w:semiHidden/>
    <w:qFormat/>
    <w:rPr>
      <w:b/>
      <w:sz w:val="20"/>
    </w:rPr>
  </w:style>
  <w:style w:type="character" w:styleId="958" w:customStyle="1">
    <w:name w:val="标题 4 Char"/>
    <w:qFormat/>
    <w:rPr>
      <w:b/>
      <w:sz w:val="20"/>
    </w:rPr>
  </w:style>
  <w:style w:type="character" w:styleId="959" w:customStyle="1">
    <w:name w:val="超级链接"/>
    <w:qFormat/>
    <w:rPr>
      <w:color w:val="0000ff"/>
      <w:sz w:val="20"/>
      <w:u w:val="single"/>
    </w:rPr>
  </w:style>
  <w:style w:type="character" w:styleId="960" w:customStyle="1">
    <w:name w:val="1ji Char"/>
    <w:qFormat/>
    <w:rPr>
      <w:b/>
      <w:sz w:val="20"/>
    </w:rPr>
  </w:style>
  <w:style w:type="character" w:styleId="961" w:customStyle="1">
    <w:name w:val="表格文字图表文字 Char Char"/>
    <w:qFormat/>
    <w:rPr>
      <w:sz w:val="20"/>
    </w:rPr>
  </w:style>
  <w:style w:type="character" w:styleId="962" w:customStyle="1">
    <w:name w:val="case31"/>
    <w:qFormat/>
    <w:rPr>
      <w:sz w:val="20"/>
    </w:rPr>
  </w:style>
  <w:style w:type="character" w:styleId="963" w:customStyle="1">
    <w:name w:val="链接"/>
    <w:qFormat/>
    <w:rPr>
      <w:color w:val="0000ff"/>
      <w:sz w:val="20"/>
      <w:u w:val="single"/>
    </w:rPr>
  </w:style>
  <w:style w:type="character" w:styleId="964" w:customStyle="1">
    <w:name w:val="标准文本 Char Char"/>
    <w:qFormat/>
    <w:rPr>
      <w:sz w:val="20"/>
    </w:rPr>
  </w:style>
  <w:style w:type="character" w:styleId="965" w:customStyle="1">
    <w:name w:val="标题 7 Char"/>
    <w:qFormat/>
    <w:rPr>
      <w:b/>
      <w:sz w:val="20"/>
    </w:rPr>
  </w:style>
  <w:style w:type="character" w:styleId="966" w:customStyle="1">
    <w:name w:val="文档结构图 Char"/>
    <w:qFormat/>
    <w:rPr>
      <w:sz w:val="20"/>
    </w:rPr>
  </w:style>
  <w:style w:type="character" w:styleId="967" w:customStyle="1">
    <w:name w:val="标题 5 Char1"/>
    <w:semiHidden/>
    <w:qFormat/>
    <w:rPr>
      <w:b/>
      <w:sz w:val="20"/>
    </w:rPr>
  </w:style>
  <w:style w:type="character" w:styleId="968" w:customStyle="1">
    <w:name w:val="图片 Char Char"/>
    <w:qFormat/>
    <w:rPr>
      <w:sz w:val="20"/>
    </w:rPr>
  </w:style>
  <w:style w:type="character" w:styleId="969" w:customStyle="1">
    <w:name w:val="txt"/>
    <w:qFormat/>
    <w:rPr>
      <w:sz w:val="20"/>
    </w:rPr>
  </w:style>
  <w:style w:type="character" w:styleId="970" w:customStyle="1">
    <w:name w:val="样式2 Char"/>
    <w:qFormat/>
    <w:rPr>
      <w:b/>
      <w:sz w:val="20"/>
    </w:rPr>
  </w:style>
  <w:style w:type="character" w:styleId="971" w:customStyle="1">
    <w:name w:val="宏文本 Char"/>
    <w:qFormat/>
    <w:rPr>
      <w:sz w:val="20"/>
    </w:rPr>
  </w:style>
  <w:style w:type="character" w:styleId="972" w:customStyle="1">
    <w:name w:val="标题 3 Char1"/>
    <w:semiHidden/>
    <w:qFormat/>
    <w:rPr>
      <w:b/>
      <w:sz w:val="20"/>
      <w:u w:val="single"/>
    </w:rPr>
  </w:style>
  <w:style w:type="character" w:styleId="973" w:customStyle="1">
    <w:name w:val="_Style 336"/>
    <w:qFormat/>
    <w:rPr>
      <w:i/>
      <w:color w:val="auto"/>
      <w:sz w:val="21"/>
    </w:rPr>
  </w:style>
  <w:style w:type="character" w:styleId="974" w:customStyle="1">
    <w:name w:val="脚注文本 Char"/>
    <w:qFormat/>
    <w:rPr>
      <w:sz w:val="20"/>
    </w:rPr>
  </w:style>
  <w:style w:type="character" w:styleId="975" w:customStyle="1">
    <w:name w:val="正文首行缩进 Char"/>
    <w:qFormat/>
    <w:rPr>
      <w:sz w:val="20"/>
    </w:rPr>
  </w:style>
  <w:style w:type="character" w:styleId="976" w:customStyle="1">
    <w:name w:val="题注 Char"/>
    <w:qFormat/>
    <w:rPr>
      <w:sz w:val="20"/>
    </w:rPr>
  </w:style>
  <w:style w:type="character" w:styleId="977" w:customStyle="1">
    <w:name w:val="正文文本缩进 Char1"/>
    <w:semiHidden/>
    <w:qFormat/>
    <w:rPr>
      <w:sz w:val="20"/>
    </w:rPr>
  </w:style>
  <w:style w:type="character" w:styleId="978" w:customStyle="1">
    <w:name w:val="标题 4 Char1"/>
    <w:semiHidden/>
    <w:qFormat/>
    <w:rPr>
      <w:b/>
      <w:sz w:val="20"/>
    </w:rPr>
  </w:style>
  <w:style w:type="character" w:styleId="979" w:customStyle="1">
    <w:name w:val="标题 5 Char"/>
    <w:qFormat/>
    <w:rPr>
      <w:b/>
      <w:sz w:val="20"/>
    </w:rPr>
  </w:style>
  <w:style w:type="character" w:styleId="980" w:customStyle="1">
    <w:name w:val="HTML 预设格式 Char1"/>
    <w:qFormat/>
    <w:rPr>
      <w:sz w:val="20"/>
    </w:rPr>
  </w:style>
  <w:style w:type="character" w:styleId="981" w:customStyle="1">
    <w:name w:val="表格用 Char"/>
    <w:qFormat/>
    <w:rPr>
      <w:color w:val="000000"/>
      <w:sz w:val="20"/>
    </w:rPr>
  </w:style>
  <w:style w:type="character" w:styleId="982" w:customStyle="1">
    <w:name w:val="_Style 313"/>
    <w:qFormat/>
    <w:rPr>
      <w:b/>
      <w:i/>
      <w:sz w:val="21"/>
    </w:rPr>
  </w:style>
  <w:style w:type="character" w:styleId="983" w:customStyle="1">
    <w:name w:val="表格文字（两侧对齐） Char Char"/>
    <w:qFormat/>
    <w:rPr>
      <w:sz w:val="20"/>
    </w:rPr>
  </w:style>
  <w:style w:type="character" w:styleId="984" w:customStyle="1">
    <w:name w:val="Plain Text Char"/>
    <w:link w:val="985"/>
    <w:qFormat/>
    <w:rPr>
      <w:rFonts w:ascii="宋体" w:hAnsi="Courier New" w:eastAsia="楷体_GB2312"/>
      <w:sz w:val="26"/>
    </w:rPr>
  </w:style>
  <w:style w:type="paragraph" w:styleId="985" w:customStyle="1">
    <w:name w:val="纯文本1"/>
    <w:basedOn w:val="847"/>
    <w:link w:val="984"/>
    <w:qFormat/>
    <w:pPr>
      <w:ind w:left="0"/>
      <w:widowControl w:val="off"/>
    </w:pPr>
    <w:rPr>
      <w:rFonts w:ascii="宋体" w:hAnsi="Courier New" w:eastAsia="楷体_GB2312"/>
      <w:sz w:val="26"/>
      <w:lang w:val="zh-CN"/>
    </w:rPr>
  </w:style>
  <w:style w:type="character" w:styleId="986" w:customStyle="1">
    <w:name w:val="H 4 Char"/>
    <w:qFormat/>
    <w:rPr>
      <w:b/>
      <w:sz w:val="20"/>
    </w:rPr>
  </w:style>
  <w:style w:type="character" w:styleId="987" w:customStyle="1">
    <w:name w:val="标准文本 Char"/>
    <w:qFormat/>
    <w:rPr>
      <w:sz w:val="20"/>
    </w:rPr>
  </w:style>
  <w:style w:type="character" w:styleId="988" w:customStyle="1">
    <w:name w:val="18h1"/>
    <w:qFormat/>
    <w:rPr>
      <w:color w:val="3b3b3b"/>
      <w:sz w:val="20"/>
    </w:rPr>
  </w:style>
  <w:style w:type="character" w:styleId="989" w:customStyle="1">
    <w:name w:val="正文文本缩进 3 Char1"/>
    <w:qFormat/>
    <w:rPr>
      <w:sz w:val="20"/>
    </w:rPr>
  </w:style>
  <w:style w:type="character" w:styleId="990" w:customStyle="1">
    <w:name w:val="标题 1 Char1"/>
    <w:qFormat/>
    <w:rPr>
      <w:b/>
      <w:sz w:val="20"/>
    </w:rPr>
  </w:style>
  <w:style w:type="character" w:styleId="991" w:customStyle="1">
    <w:name w:val="apple-style-span"/>
    <w:qFormat/>
    <w:rPr>
      <w:sz w:val="20"/>
    </w:rPr>
  </w:style>
  <w:style w:type="character" w:styleId="992" w:customStyle="1">
    <w:name w:val="列表框1 Char Char"/>
    <w:qFormat/>
    <w:rPr>
      <w:sz w:val="20"/>
    </w:rPr>
  </w:style>
  <w:style w:type="character" w:styleId="993" w:customStyle="1">
    <w:name w:val="批注主题 字符"/>
    <w:semiHidden/>
    <w:qFormat/>
    <w:rPr>
      <w:b/>
      <w:sz w:val="20"/>
    </w:rPr>
  </w:style>
  <w:style w:type="character" w:styleId="994" w:customStyle="1">
    <w:name w:val="页脚 Char"/>
    <w:qFormat/>
    <w:rPr>
      <w:sz w:val="20"/>
    </w:rPr>
  </w:style>
  <w:style w:type="character" w:styleId="995" w:customStyle="1">
    <w:name w:val="列出段落 Char"/>
    <w:qFormat/>
    <w:rPr>
      <w:sz w:val="20"/>
    </w:rPr>
  </w:style>
  <w:style w:type="character" w:styleId="996" w:customStyle="1">
    <w:name w:val="正文文本 3 Char1"/>
    <w:semiHidden/>
    <w:qFormat/>
    <w:rPr>
      <w:sz w:val="20"/>
    </w:rPr>
  </w:style>
  <w:style w:type="character" w:styleId="997" w:customStyle="1">
    <w:name w:val="尾注文本 Char"/>
    <w:qFormat/>
    <w:rPr>
      <w:sz w:val="20"/>
    </w:rPr>
  </w:style>
  <w:style w:type="character" w:styleId="998" w:customStyle="1">
    <w:name w:val="正文文本 3 Char"/>
    <w:qFormat/>
    <w:rPr>
      <w:sz w:val="20"/>
    </w:rPr>
  </w:style>
  <w:style w:type="character" w:styleId="999" w:customStyle="1">
    <w:name w:val="批注框文本 Char1"/>
    <w:semiHidden/>
    <w:qFormat/>
    <w:rPr>
      <w:sz w:val="20"/>
    </w:rPr>
  </w:style>
  <w:style w:type="character" w:styleId="1000" w:customStyle="1">
    <w:name w:val="H 3 Char"/>
    <w:qFormat/>
    <w:rPr>
      <w:b/>
      <w:sz w:val="20"/>
    </w:rPr>
  </w:style>
  <w:style w:type="character" w:styleId="1001" w:customStyle="1">
    <w:name w:val="apple-converted-space"/>
    <w:qFormat/>
    <w:rPr>
      <w:sz w:val="20"/>
    </w:rPr>
  </w:style>
  <w:style w:type="character" w:styleId="1002" w:customStyle="1">
    <w:name w:val="正文文本 Char1"/>
    <w:semiHidden/>
    <w:qFormat/>
    <w:rPr>
      <w:sz w:val="20"/>
    </w:rPr>
  </w:style>
  <w:style w:type="character" w:styleId="1003" w:customStyle="1">
    <w:name w:val="标题 7 Char1"/>
    <w:semiHidden/>
    <w:qFormat/>
    <w:rPr>
      <w:b/>
      <w:sz w:val="20"/>
    </w:rPr>
  </w:style>
  <w:style w:type="character" w:styleId="1004" w:customStyle="1">
    <w:name w:val="_Style 376"/>
    <w:qFormat/>
    <w:rPr>
      <w:b/>
      <w:color w:val="auto"/>
      <w:sz w:val="21"/>
    </w:rPr>
  </w:style>
  <w:style w:type="character" w:styleId="1005" w:customStyle="1">
    <w:name w:val="批注主题 Char"/>
    <w:qFormat/>
    <w:rPr>
      <w:b/>
      <w:sz w:val="20"/>
    </w:rPr>
  </w:style>
  <w:style w:type="character" w:styleId="1006" w:customStyle="1">
    <w:name w:val="表格 Char"/>
    <w:qFormat/>
    <w:rPr>
      <w:color w:val="000000"/>
      <w:sz w:val="20"/>
    </w:rPr>
  </w:style>
  <w:style w:type="character" w:styleId="1007" w:customStyle="1">
    <w:name w:val="正文文本缩进 2 Char1"/>
    <w:semiHidden/>
    <w:qFormat/>
    <w:rPr>
      <w:sz w:val="20"/>
    </w:rPr>
  </w:style>
  <w:style w:type="character" w:styleId="1008" w:customStyle="1">
    <w:name w:val="正文文本 2 Char"/>
    <w:qFormat/>
    <w:rPr>
      <w:sz w:val="20"/>
    </w:rPr>
  </w:style>
  <w:style w:type="character" w:styleId="1009" w:customStyle="1">
    <w:name w:val="para1"/>
    <w:qFormat/>
    <w:rPr>
      <w:sz w:val="20"/>
    </w:rPr>
  </w:style>
  <w:style w:type="character" w:styleId="1010" w:customStyle="1">
    <w:name w:val="标题 8 Char"/>
    <w:qFormat/>
    <w:rPr>
      <w:sz w:val="20"/>
    </w:rPr>
  </w:style>
  <w:style w:type="character" w:styleId="1011" w:customStyle="1">
    <w:name w:val="批注框文本 Char"/>
    <w:qFormat/>
    <w:rPr>
      <w:sz w:val="20"/>
    </w:rPr>
  </w:style>
  <w:style w:type="character" w:styleId="1012" w:customStyle="1">
    <w:name w:val="样式 首行缩进:  2 字符 Char1"/>
    <w:qFormat/>
    <w:rPr>
      <w:sz w:val="20"/>
    </w:rPr>
  </w:style>
  <w:style w:type="character" w:styleId="1013" w:customStyle="1">
    <w:name w:val="Char Char12"/>
    <w:qFormat/>
    <w:rPr>
      <w:sz w:val="20"/>
    </w:rPr>
  </w:style>
  <w:style w:type="character" w:styleId="1014" w:customStyle="1">
    <w:name w:val="_Style 337"/>
    <w:qFormat/>
    <w:rPr>
      <w:color w:val="auto"/>
      <w:sz w:val="21"/>
    </w:rPr>
  </w:style>
  <w:style w:type="character" w:styleId="1015" w:customStyle="1">
    <w:name w:val="批注文字 Char"/>
    <w:qFormat/>
    <w:rPr>
      <w:sz w:val="20"/>
    </w:rPr>
  </w:style>
  <w:style w:type="character" w:styleId="1016" w:customStyle="1">
    <w:name w:val="插图 Char Char"/>
    <w:qFormat/>
    <w:rPr>
      <w:sz w:val="20"/>
    </w:rPr>
  </w:style>
  <w:style w:type="character" w:styleId="1017" w:customStyle="1">
    <w:name w:val="Char Char2"/>
    <w:qFormat/>
    <w:rPr>
      <w:sz w:val="20"/>
    </w:rPr>
  </w:style>
  <w:style w:type="character" w:styleId="1018" w:customStyle="1">
    <w:name w:val="项目符0 Char"/>
    <w:qFormat/>
    <w:rPr>
      <w:sz w:val="20"/>
    </w:rPr>
  </w:style>
  <w:style w:type="character" w:styleId="1019" w:customStyle="1">
    <w:name w:val="页眉 Char"/>
    <w:qFormat/>
    <w:rPr>
      <w:sz w:val="20"/>
    </w:rPr>
  </w:style>
  <w:style w:type="character" w:styleId="1020" w:customStyle="1">
    <w:name w:val="页码1"/>
    <w:qFormat/>
    <w:rPr>
      <w:sz w:val="20"/>
    </w:rPr>
  </w:style>
  <w:style w:type="character" w:styleId="1021" w:customStyle="1">
    <w:name w:val="文档结构图 Char1"/>
    <w:semiHidden/>
    <w:qFormat/>
    <w:rPr>
      <w:sz w:val="20"/>
    </w:rPr>
  </w:style>
  <w:style w:type="character" w:styleId="1022" w:customStyle="1">
    <w:name w:val="HTML 预设格式 Char"/>
    <w:qFormat/>
    <w:rPr>
      <w:sz w:val="20"/>
    </w:rPr>
  </w:style>
  <w:style w:type="character" w:styleId="1023" w:customStyle="1">
    <w:name w:val="应答文本 Char Char"/>
    <w:qFormat/>
    <w:rPr>
      <w:sz w:val="20"/>
    </w:rPr>
  </w:style>
  <w:style w:type="character" w:styleId="1024" w:customStyle="1">
    <w:name w:val="Char Char13"/>
    <w:qFormat/>
    <w:rPr>
      <w:sz w:val="20"/>
    </w:rPr>
  </w:style>
  <w:style w:type="character" w:styleId="1025" w:customStyle="1">
    <w:name w:val="页脚 Char1"/>
    <w:semiHidden/>
    <w:qFormat/>
    <w:rPr>
      <w:sz w:val="20"/>
    </w:rPr>
  </w:style>
  <w:style w:type="character" w:styleId="1026" w:customStyle="1">
    <w:name w:val="表格 Char Char"/>
    <w:qFormat/>
    <w:rPr>
      <w:sz w:val="20"/>
    </w:rPr>
  </w:style>
  <w:style w:type="character" w:styleId="1027" w:customStyle="1">
    <w:name w:val="标题 9 Char"/>
    <w:qFormat/>
    <w:rPr>
      <w:sz w:val="20"/>
    </w:rPr>
  </w:style>
  <w:style w:type="character" w:styleId="1028" w:customStyle="1">
    <w:name w:val="Char Char3"/>
    <w:qFormat/>
    <w:rPr>
      <w:sz w:val="20"/>
    </w:rPr>
  </w:style>
  <w:style w:type="character" w:styleId="1029" w:customStyle="1">
    <w:name w:val="日期 Char1"/>
    <w:qFormat/>
    <w:rPr>
      <w:sz w:val="20"/>
    </w:rPr>
  </w:style>
  <w:style w:type="character" w:styleId="1030" w:customStyle="1">
    <w:name w:val="批注主题 Char1"/>
    <w:semiHidden/>
    <w:qFormat/>
    <w:rPr>
      <w:b/>
      <w:sz w:val="20"/>
    </w:rPr>
  </w:style>
  <w:style w:type="character" w:styleId="1031" w:customStyle="1">
    <w:name w:val="标题 1 Char"/>
    <w:qFormat/>
    <w:rPr>
      <w:b/>
      <w:sz w:val="20"/>
    </w:rPr>
  </w:style>
  <w:style w:type="paragraph" w:styleId="1032" w:customStyle="1">
    <w:name w:val="正文文本缩进 31"/>
    <w:basedOn w:val="848"/>
    <w:next w:val="1033"/>
    <w:qFormat/>
    <w:pPr>
      <w:ind w:left="1200" w:firstLine="1248"/>
      <w:spacing w:before="120" w:after="0" w:line="22" w:lineRule="atLeast"/>
    </w:pPr>
  </w:style>
  <w:style w:type="paragraph" w:styleId="1033" w:customStyle="1">
    <w:name w:val="样式 正文首行缩进 + 首行缩进:  2 字符5"/>
    <w:next w:val="1034"/>
    <w:qFormat/>
    <w:pPr>
      <w:ind w:left="200" w:firstLine="3784"/>
      <w:spacing w:line="300" w:lineRule="auto"/>
    </w:pPr>
    <w:rPr>
      <w:rFonts w:ascii="Calibri" w:hAnsi="Calibri"/>
    </w:rPr>
  </w:style>
  <w:style w:type="paragraph" w:styleId="1034" w:customStyle="1">
    <w:name w:val="Char2"/>
    <w:basedOn w:val="848"/>
    <w:next w:val="1035"/>
    <w:qFormat/>
    <w:pPr>
      <w:ind w:left="0" w:firstLine="3584"/>
      <w:spacing w:before="0" w:after="160" w:line="240" w:lineRule="exact"/>
    </w:pPr>
  </w:style>
  <w:style w:type="paragraph" w:styleId="1035" w:customStyle="1">
    <w:name w:val="Bullet"/>
    <w:next w:val="1036"/>
    <w:qFormat/>
    <w:pPr>
      <w:ind w:left="567" w:right="2835" w:firstLine="3584"/>
      <w:spacing w:after="60"/>
    </w:pPr>
    <w:rPr>
      <w:rFonts w:ascii="Calibri" w:hAnsi="Calibri"/>
    </w:rPr>
  </w:style>
  <w:style w:type="paragraph" w:styleId="1036" w:customStyle="1">
    <w:name w:val="Char Char Char Char"/>
    <w:next w:val="1037"/>
    <w:qFormat/>
    <w:pPr>
      <w:ind w:firstLine="10"/>
      <w:spacing w:line="360" w:lineRule="auto"/>
      <w:shd w:val="clear" w:color="000000" w:fill="000080"/>
    </w:pPr>
    <w:rPr>
      <w:rFonts w:ascii="Calibri" w:hAnsi="Calibri"/>
    </w:rPr>
  </w:style>
  <w:style w:type="paragraph" w:styleId="1037" w:customStyle="1">
    <w:name w:val="杨昂超式样黑体主"/>
    <w:basedOn w:val="848"/>
    <w:next w:val="1038"/>
    <w:qFormat/>
    <w:pPr>
      <w:ind w:left="0" w:firstLine="4608"/>
      <w:spacing w:before="0" w:after="0" w:line="240" w:lineRule="auto"/>
    </w:pPr>
  </w:style>
  <w:style w:type="paragraph" w:styleId="1038" w:customStyle="1">
    <w:name w:val="Char Char Char Char Char Char1 Char Char Char Char Char Char Char Char Char Char"/>
    <w:basedOn w:val="848"/>
    <w:next w:val="1039"/>
    <w:qFormat/>
    <w:pPr>
      <w:ind w:left="0" w:firstLine="2560"/>
      <w:spacing w:before="0" w:after="0" w:line="240" w:lineRule="auto"/>
    </w:pPr>
  </w:style>
  <w:style w:type="paragraph" w:styleId="1039" w:customStyle="1">
    <w:name w:val="目录1"/>
    <w:basedOn w:val="848"/>
    <w:next w:val="847"/>
    <w:qFormat/>
    <w:pPr>
      <w:ind w:left="0" w:firstLine="7168"/>
      <w:spacing w:before="0" w:after="136" w:line="289" w:lineRule="atLeast"/>
    </w:pPr>
  </w:style>
  <w:style w:type="paragraph" w:styleId="1040" w:customStyle="1">
    <w:name w:val="插图"/>
    <w:next w:val="847"/>
    <w:qFormat/>
    <w:pPr>
      <w:ind w:firstLine="4608"/>
      <w:jc w:val="center"/>
    </w:pPr>
    <w:rPr>
      <w:rFonts w:ascii="Calibri" w:hAnsi="Calibri"/>
    </w:rPr>
  </w:style>
  <w:style w:type="paragraph" w:styleId="1041" w:customStyle="1">
    <w:name w:val="正文符号4"/>
    <w:basedOn w:val="848"/>
    <w:next w:val="1042"/>
    <w:qFormat/>
    <w:pPr>
      <w:ind w:left="0" w:firstLine="5632"/>
      <w:spacing w:before="0" w:after="0" w:line="240" w:lineRule="auto"/>
    </w:pPr>
  </w:style>
  <w:style w:type="paragraph" w:styleId="1042" w:customStyle="1">
    <w:name w:val="样式 加粗 居中"/>
    <w:basedOn w:val="848"/>
    <w:next w:val="1043"/>
    <w:qFormat/>
    <w:pPr>
      <w:ind w:left="0" w:firstLine="2560"/>
      <w:jc w:val="center"/>
      <w:spacing w:before="0" w:after="0" w:line="360" w:lineRule="auto"/>
    </w:pPr>
  </w:style>
  <w:style w:type="paragraph" w:styleId="1043" w:customStyle="1">
    <w:name w:val="_Style 12"/>
    <w:next w:val="1044"/>
    <w:qFormat/>
    <w:pPr>
      <w:ind w:firstLine="14"/>
      <w:spacing w:line="360" w:lineRule="auto"/>
      <w:shd w:val="clear" w:color="000000" w:fill="000080"/>
    </w:pPr>
    <w:rPr>
      <w:rFonts w:ascii="Calibri" w:hAnsi="Calibri"/>
    </w:rPr>
  </w:style>
  <w:style w:type="paragraph" w:styleId="1044" w:customStyle="1">
    <w:name w:val="正文文本缩进1"/>
    <w:basedOn w:val="848"/>
    <w:next w:val="1045"/>
    <w:qFormat/>
    <w:pPr>
      <w:ind w:left="420" w:firstLine="3584"/>
      <w:spacing w:before="0" w:after="120" w:line="240" w:lineRule="auto"/>
    </w:pPr>
  </w:style>
  <w:style w:type="paragraph" w:styleId="1045" w:customStyle="1">
    <w:name w:val="列表编号 31"/>
    <w:basedOn w:val="848"/>
    <w:next w:val="904"/>
    <w:qFormat/>
    <w:pPr>
      <w:ind w:left="1200" w:firstLine="2712"/>
      <w:spacing w:before="0" w:after="0" w:line="360" w:lineRule="auto"/>
    </w:pPr>
  </w:style>
  <w:style w:type="paragraph" w:styleId="1046" w:customStyle="1">
    <w:name w:val="xl70"/>
    <w:basedOn w:val="848"/>
    <w:next w:val="902"/>
    <w:qFormat/>
    <w:pPr>
      <w:ind w:left="0" w:firstLine="1024"/>
      <w:spacing w:before="280" w:after="280" w:line="240" w:lineRule="auto"/>
    </w:pPr>
  </w:style>
  <w:style w:type="paragraph" w:styleId="1047" w:customStyle="1">
    <w:name w:val="应答文本"/>
    <w:basedOn w:val="848"/>
    <w:next w:val="1048"/>
    <w:qFormat/>
    <w:pPr>
      <w:ind w:left="1296" w:firstLine="2112"/>
      <w:spacing w:before="0" w:after="0" w:line="460" w:lineRule="exact"/>
    </w:pPr>
  </w:style>
  <w:style w:type="paragraph" w:styleId="1048" w:customStyle="1">
    <w:name w:val="引文目录1"/>
    <w:basedOn w:val="848"/>
    <w:next w:val="847"/>
    <w:qFormat/>
    <w:pPr>
      <w:ind w:left="420" w:firstLine="2560"/>
      <w:jc w:val="center"/>
      <w:spacing w:before="0" w:after="0" w:line="360" w:lineRule="auto"/>
    </w:pPr>
  </w:style>
  <w:style w:type="paragraph" w:styleId="1049" w:customStyle="1">
    <w:name w:val="索引标题1"/>
    <w:basedOn w:val="848"/>
    <w:next w:val="1050"/>
    <w:qFormat/>
    <w:pPr>
      <w:ind w:left="0" w:firstLine="4608"/>
      <w:jc w:val="center"/>
      <w:spacing w:before="0" w:after="0" w:line="360" w:lineRule="auto"/>
    </w:pPr>
  </w:style>
  <w:style w:type="paragraph" w:styleId="1050" w:customStyle="1">
    <w:name w:val="xl90"/>
    <w:basedOn w:val="848"/>
    <w:next w:val="1051"/>
    <w:qFormat/>
    <w:pPr>
      <w:ind w:left="0" w:firstLine="3584"/>
      <w:spacing w:before="280" w:after="280" w:line="240" w:lineRule="auto"/>
    </w:pPr>
  </w:style>
  <w:style w:type="paragraph" w:styleId="1051" w:customStyle="1">
    <w:name w:val="列表框1"/>
    <w:next w:val="1048"/>
    <w:qFormat/>
    <w:pPr>
      <w:ind w:firstLine="2048"/>
      <w:spacing w:line="460" w:lineRule="exact"/>
    </w:pPr>
    <w:rPr>
      <w:rFonts w:ascii="Calibri" w:hAnsi="Calibri"/>
    </w:rPr>
  </w:style>
  <w:style w:type="paragraph" w:styleId="1052" w:customStyle="1">
    <w:name w:val="xl28"/>
    <w:basedOn w:val="848"/>
    <w:next w:val="1053"/>
    <w:qFormat/>
    <w:pPr>
      <w:ind w:left="0" w:firstLine="20"/>
      <w:spacing w:before="280" w:after="280" w:line="240" w:lineRule="auto"/>
      <w:shd w:val="clear" w:color="000000" w:fill="ffffff"/>
    </w:pPr>
  </w:style>
  <w:style w:type="paragraph" w:styleId="1053" w:customStyle="1">
    <w:name w:val="HTML 预设格式1"/>
    <w:basedOn w:val="848"/>
    <w:next w:val="1054"/>
    <w:qFormat/>
    <w:pPr>
      <w:ind w:left="0" w:firstLine="3584"/>
      <w:spacing w:before="0" w:after="0" w:line="253" w:lineRule="atLeast"/>
    </w:pPr>
  </w:style>
  <w:style w:type="paragraph" w:styleId="1054" w:customStyle="1">
    <w:name w:val="项目符号：一级"/>
    <w:basedOn w:val="848"/>
    <w:next w:val="847"/>
    <w:qFormat/>
    <w:pPr>
      <w:ind w:left="425" w:firstLine="1111"/>
      <w:spacing w:before="0" w:after="0" w:line="360" w:lineRule="auto"/>
    </w:pPr>
  </w:style>
  <w:style w:type="paragraph" w:styleId="1055" w:customStyle="1">
    <w:name w:val="四号 居中"/>
    <w:basedOn w:val="848"/>
    <w:next w:val="1056"/>
    <w:qFormat/>
    <w:pPr>
      <w:ind w:left="0" w:firstLine="6144"/>
      <w:jc w:val="center"/>
      <w:spacing w:before="0" w:after="0" w:line="360" w:lineRule="auto"/>
    </w:pPr>
  </w:style>
  <w:style w:type="paragraph" w:styleId="1056" w:customStyle="1">
    <w:name w:val="Char Char Char Char Char Char1 Char Char Char1 Char Char Char Char Char Char"/>
    <w:basedOn w:val="848"/>
    <w:next w:val="1057"/>
    <w:qFormat/>
    <w:pPr>
      <w:ind w:left="0" w:firstLine="2560"/>
      <w:spacing w:before="0" w:after="0" w:line="240" w:lineRule="auto"/>
    </w:pPr>
  </w:style>
  <w:style w:type="paragraph" w:styleId="1057" w:customStyle="1">
    <w:name w:val="样式 标题 3 + (西文) 黑体 (中文) 黑体 (符号) 宋体 小四 段前: 5 磅 段后: 5 磅 行距: 1..."/>
    <w:basedOn w:val="851"/>
    <w:next w:val="1058"/>
    <w:qFormat/>
    <w:pPr>
      <w:ind w:left="1429" w:firstLine="18"/>
      <w:spacing w:before="100" w:after="100" w:line="360" w:lineRule="auto"/>
      <w:outlineLvl w:val="2"/>
    </w:pPr>
  </w:style>
  <w:style w:type="paragraph" w:styleId="1058" w:customStyle="1">
    <w:name w:val="xl22"/>
    <w:basedOn w:val="848"/>
    <w:next w:val="1059"/>
    <w:qFormat/>
    <w:pPr>
      <w:ind w:left="0" w:firstLine="20"/>
      <w:jc w:val="right"/>
      <w:spacing w:before="280" w:after="280" w:line="240" w:lineRule="auto"/>
      <w:shd w:val="clear" w:color="000000" w:fill="ffffff"/>
    </w:pPr>
  </w:style>
  <w:style w:type="paragraph" w:styleId="1059" w:customStyle="1">
    <w:name w:val="自定义一"/>
    <w:basedOn w:val="848"/>
    <w:next w:val="847"/>
    <w:qFormat/>
    <w:pPr>
      <w:ind w:left="0"/>
      <w:spacing w:before="0" w:after="0" w:line="360" w:lineRule="auto"/>
    </w:pPr>
  </w:style>
  <w:style w:type="paragraph" w:styleId="1060" w:customStyle="1">
    <w:name w:val="_Style 224"/>
    <w:next w:val="1061"/>
    <w:semiHidden/>
    <w:qFormat/>
    <w:pPr>
      <w:ind w:firstLine="3584"/>
    </w:pPr>
    <w:rPr>
      <w:rFonts w:ascii="Calibri" w:hAnsi="Calibri"/>
    </w:rPr>
  </w:style>
  <w:style w:type="paragraph" w:styleId="1061" w:customStyle="1">
    <w:name w:val="编号1"/>
    <w:basedOn w:val="848"/>
    <w:next w:val="1062"/>
    <w:qFormat/>
    <w:pPr>
      <w:ind w:left="360" w:right="210" w:firstLine="2200"/>
      <w:spacing w:before="0" w:after="0" w:line="240" w:lineRule="auto"/>
    </w:pPr>
  </w:style>
  <w:style w:type="paragraph" w:styleId="1062" w:customStyle="1">
    <w:name w:val="图片"/>
    <w:basedOn w:val="848"/>
    <w:next w:val="1063"/>
    <w:qFormat/>
    <w:pPr>
      <w:ind w:left="-283" w:firstLine="2674"/>
      <w:jc w:val="center"/>
      <w:spacing w:before="0" w:after="0" w:line="360" w:lineRule="auto"/>
    </w:pPr>
  </w:style>
  <w:style w:type="paragraph" w:styleId="1063" w:customStyle="1">
    <w:name w:val="样式 目录 3 + 左侧:  2 字符"/>
    <w:next w:val="899"/>
    <w:qFormat/>
    <w:pPr>
      <w:ind w:left="400" w:firstLine="5120"/>
      <w:spacing w:line="360" w:lineRule="auto"/>
      <w:widowControl w:val="off"/>
    </w:pPr>
    <w:rPr>
      <w:rFonts w:ascii="Calibri" w:hAnsi="Calibri"/>
    </w:rPr>
  </w:style>
  <w:style w:type="paragraph" w:styleId="1064" w:customStyle="1">
    <w:name w:val="列出段落2"/>
    <w:basedOn w:val="848"/>
    <w:next w:val="1032"/>
    <w:qFormat/>
    <w:pPr>
      <w:ind w:left="420" w:firstLine="3748"/>
      <w:spacing w:before="0" w:after="0" w:line="240" w:lineRule="auto"/>
    </w:pPr>
  </w:style>
  <w:style w:type="paragraph" w:styleId="1065" w:customStyle="1">
    <w:name w:val="Char Char Char Char Char Char1 Char Char Char1 Char"/>
    <w:basedOn w:val="848"/>
    <w:next w:val="1041"/>
    <w:qFormat/>
    <w:pPr>
      <w:ind w:left="0" w:firstLine="2560"/>
      <w:spacing w:before="0" w:after="0" w:line="240" w:lineRule="auto"/>
    </w:pPr>
  </w:style>
  <w:style w:type="paragraph" w:styleId="1066" w:customStyle="1">
    <w:name w:val="列出段落11"/>
    <w:basedOn w:val="848"/>
    <w:next w:val="1067"/>
    <w:qFormat/>
    <w:pPr>
      <w:ind w:left="420" w:firstLine="3748"/>
      <w:spacing w:before="0" w:after="0" w:line="240" w:lineRule="auto"/>
    </w:pPr>
  </w:style>
  <w:style w:type="paragraph" w:styleId="1067" w:customStyle="1">
    <w:name w:val="样式 标题 2 + (西文) 宋体 非加粗 居中"/>
    <w:basedOn w:val="850"/>
    <w:next w:val="1068"/>
    <w:qFormat/>
    <w:pPr>
      <w:ind w:left="0" w:firstLine="24"/>
      <w:jc w:val="center"/>
      <w:spacing w:line="412" w:lineRule="auto"/>
      <w:outlineLvl w:val="1"/>
    </w:pPr>
  </w:style>
  <w:style w:type="paragraph" w:styleId="1068" w:customStyle="1">
    <w:name w:val="页脚 Char Char"/>
    <w:basedOn w:val="848"/>
    <w:next w:val="1069"/>
    <w:qFormat/>
    <w:pPr>
      <w:ind w:left="0" w:firstLine="5120"/>
      <w:spacing w:before="0" w:after="0" w:line="240" w:lineRule="auto"/>
    </w:pPr>
  </w:style>
  <w:style w:type="paragraph" w:styleId="1069" w:customStyle="1">
    <w:name w:val="样式 标题 1 + 段前: 16 磅 段后: 16 磅"/>
    <w:basedOn w:val="849"/>
    <w:next w:val="1070"/>
    <w:qFormat/>
    <w:pPr>
      <w:ind w:left="0" w:firstLine="18"/>
      <w:jc w:val="center"/>
      <w:spacing w:before="120" w:after="0" w:line="360" w:lineRule="auto"/>
      <w:outlineLvl w:val="0"/>
    </w:pPr>
  </w:style>
  <w:style w:type="paragraph" w:styleId="1070" w:customStyle="1">
    <w:name w:val="Char1 Char Char Char Char Char Char"/>
    <w:basedOn w:val="848"/>
    <w:next w:val="1071"/>
    <w:qFormat/>
    <w:pPr>
      <w:ind w:left="0" w:firstLine="2560"/>
      <w:spacing w:before="0" w:after="0" w:line="240" w:lineRule="auto"/>
    </w:pPr>
  </w:style>
  <w:style w:type="paragraph" w:styleId="1071" w:customStyle="1">
    <w:name w:val="文档标题4"/>
    <w:basedOn w:val="852"/>
    <w:next w:val="847"/>
    <w:qFormat/>
    <w:pPr>
      <w:ind w:left="851" w:firstLine="30"/>
      <w:spacing w:after="280" w:line="360" w:lineRule="auto"/>
      <w:outlineLvl w:val="3"/>
    </w:pPr>
  </w:style>
  <w:style w:type="paragraph" w:styleId="1072" w:customStyle="1">
    <w:name w:val="Char Char Char Char Char Char Char Char"/>
    <w:next w:val="1073"/>
    <w:qFormat/>
    <w:pPr>
      <w:ind w:firstLine="14"/>
      <w:jc w:val="both"/>
      <w:shd w:val="clear" w:color="000000" w:fill="000080"/>
      <w:widowControl w:val="off"/>
    </w:pPr>
    <w:rPr>
      <w:rFonts w:ascii="Calibri" w:hAnsi="Calibri"/>
    </w:rPr>
  </w:style>
  <w:style w:type="paragraph" w:styleId="1073" w:customStyle="1">
    <w:name w:val="Char Char Char Char Char Char1 Char Char Char1 Char Char Char Char Char Char Char Char Char Char Char Char Char Char Char"/>
    <w:basedOn w:val="848"/>
    <w:next w:val="1074"/>
    <w:qFormat/>
    <w:pPr>
      <w:ind w:left="0" w:firstLine="2560"/>
      <w:spacing w:before="0" w:after="0" w:line="240" w:lineRule="auto"/>
    </w:pPr>
  </w:style>
  <w:style w:type="paragraph" w:styleId="1074" w:customStyle="1">
    <w:name w:val="样式1"/>
    <w:basedOn w:val="848"/>
    <w:next w:val="1075"/>
    <w:qFormat/>
    <w:pPr>
      <w:ind w:left="0" w:firstLine="1536"/>
      <w:spacing w:before="120" w:after="120" w:line="300" w:lineRule="auto"/>
    </w:pPr>
  </w:style>
  <w:style w:type="paragraph" w:styleId="1075" w:customStyle="1">
    <w:name w:val="索引 41"/>
    <w:basedOn w:val="848"/>
    <w:next w:val="847"/>
    <w:qFormat/>
    <w:pPr>
      <w:ind w:left="600" w:firstLine="2560"/>
      <w:jc w:val="center"/>
      <w:spacing w:before="0" w:after="0" w:line="360" w:lineRule="auto"/>
    </w:pPr>
  </w:style>
  <w:style w:type="paragraph" w:styleId="1076" w:customStyle="1">
    <w:name w:val="索引 61"/>
    <w:basedOn w:val="848"/>
    <w:next w:val="847"/>
    <w:qFormat/>
    <w:pPr>
      <w:ind w:left="1000" w:firstLine="2560"/>
      <w:jc w:val="center"/>
      <w:spacing w:before="0" w:after="0" w:line="360" w:lineRule="auto"/>
    </w:pPr>
  </w:style>
  <w:style w:type="paragraph" w:styleId="1077" w:customStyle="1">
    <w:name w:val="图表"/>
    <w:basedOn w:val="848"/>
    <w:next w:val="1078"/>
    <w:qFormat/>
    <w:pPr>
      <w:ind w:left="0" w:firstLine="2048"/>
      <w:jc w:val="center"/>
      <w:spacing w:before="0" w:after="0" w:line="240" w:lineRule="auto"/>
    </w:pPr>
  </w:style>
  <w:style w:type="paragraph" w:styleId="1078" w:customStyle="1">
    <w:name w:val="reader-word-layer"/>
    <w:basedOn w:val="848"/>
    <w:next w:val="1079"/>
    <w:qFormat/>
    <w:pPr>
      <w:ind w:left="0" w:firstLine="1024"/>
      <w:spacing w:before="280" w:after="280" w:line="240" w:lineRule="auto"/>
    </w:pPr>
  </w:style>
  <w:style w:type="paragraph" w:styleId="1079" w:customStyle="1">
    <w:name w:val="样式 加粗 居中1"/>
    <w:next w:val="1080"/>
    <w:qFormat/>
    <w:pPr>
      <w:ind w:firstLine="2560"/>
      <w:jc w:val="center"/>
    </w:pPr>
    <w:rPr>
      <w:rFonts w:ascii="Calibri" w:hAnsi="Calibri"/>
    </w:rPr>
  </w:style>
  <w:style w:type="paragraph" w:styleId="1080" w:customStyle="1">
    <w:name w:val="xl65"/>
    <w:basedOn w:val="848"/>
    <w:next w:val="1081"/>
    <w:qFormat/>
    <w:pPr>
      <w:ind w:left="0" w:firstLine="5120"/>
      <w:spacing w:before="280" w:after="280" w:line="240" w:lineRule="auto"/>
    </w:pPr>
  </w:style>
  <w:style w:type="paragraph" w:styleId="1081" w:customStyle="1">
    <w:name w:val="节标题"/>
    <w:basedOn w:val="848"/>
    <w:next w:val="1082"/>
    <w:qFormat/>
    <w:pPr>
      <w:ind w:left="0" w:firstLine="5120"/>
      <w:jc w:val="center"/>
      <w:spacing w:before="0" w:after="0" w:line="289" w:lineRule="atLeast"/>
    </w:pPr>
  </w:style>
  <w:style w:type="paragraph" w:styleId="1082" w:customStyle="1">
    <w:name w:val="文档标题6"/>
    <w:basedOn w:val="854"/>
    <w:next w:val="847"/>
    <w:qFormat/>
    <w:pPr>
      <w:ind w:left="1134" w:firstLine="20"/>
      <w:spacing w:before="280" w:after="280" w:line="360" w:lineRule="auto"/>
      <w:outlineLvl w:val="5"/>
    </w:pPr>
  </w:style>
  <w:style w:type="paragraph" w:styleId="1083" w:customStyle="1">
    <w:name w:val="标书正文"/>
    <w:basedOn w:val="848"/>
    <w:next w:val="1084"/>
    <w:qFormat/>
    <w:pPr>
      <w:ind w:left="440" w:right="100" w:firstLine="2760"/>
      <w:spacing w:before="0" w:after="0" w:line="360" w:lineRule="auto"/>
    </w:pPr>
  </w:style>
  <w:style w:type="paragraph" w:styleId="1084" w:customStyle="1">
    <w:name w:val="xl67"/>
    <w:basedOn w:val="848"/>
    <w:next w:val="1076"/>
    <w:qFormat/>
    <w:pPr>
      <w:ind w:left="0" w:firstLine="5120"/>
      <w:spacing w:before="280" w:after="280" w:line="240" w:lineRule="auto"/>
    </w:pPr>
  </w:style>
  <w:style w:type="paragraph" w:styleId="1085" w:customStyle="1">
    <w:name w:val="表内文字"/>
    <w:basedOn w:val="848"/>
    <w:next w:val="888"/>
    <w:qFormat/>
    <w:pPr>
      <w:ind w:left="0" w:firstLine="7680"/>
      <w:jc w:val="center"/>
      <w:spacing w:before="50" w:after="50" w:line="240" w:lineRule="auto"/>
    </w:pPr>
  </w:style>
  <w:style w:type="paragraph" w:styleId="1086" w:customStyle="1">
    <w:name w:val="Item Step in Table"/>
    <w:next w:val="1087"/>
    <w:qFormat/>
    <w:pPr>
      <w:ind w:left="397" w:firstLine="3699"/>
      <w:jc w:val="both"/>
      <w:spacing w:before="40" w:after="40"/>
    </w:pPr>
    <w:rPr>
      <w:rFonts w:ascii="Calibri" w:hAnsi="Calibri"/>
    </w:rPr>
  </w:style>
  <w:style w:type="paragraph" w:styleId="1087" w:customStyle="1">
    <w:name w:val="Char Char Char Char Char Char1 Char Char Char Char Char Char"/>
    <w:basedOn w:val="848"/>
    <w:next w:val="1088"/>
    <w:qFormat/>
    <w:pPr>
      <w:ind w:left="0" w:firstLine="2560"/>
      <w:spacing w:before="0" w:after="0" w:line="240" w:lineRule="auto"/>
    </w:pPr>
  </w:style>
  <w:style w:type="paragraph" w:styleId="1088" w:customStyle="1">
    <w:name w:val="Char Char1"/>
    <w:basedOn w:val="848"/>
    <w:next w:val="1089"/>
    <w:qFormat/>
    <w:pPr>
      <w:ind w:left="0" w:firstLine="3584"/>
      <w:spacing w:before="0" w:after="160" w:line="240" w:lineRule="exact"/>
    </w:pPr>
  </w:style>
  <w:style w:type="paragraph" w:styleId="1089" w:customStyle="1">
    <w:name w:val="样式 标题 3 + 行距: 1.5 倍行距"/>
    <w:basedOn w:val="851"/>
    <w:next w:val="906"/>
    <w:qFormat/>
    <w:pPr>
      <w:ind w:left="200" w:firstLine="18"/>
      <w:spacing w:before="0" w:after="0" w:line="360" w:lineRule="auto"/>
      <w:outlineLvl w:val="2"/>
    </w:pPr>
  </w:style>
  <w:style w:type="paragraph" w:styleId="1090" w:customStyle="1">
    <w:name w:val="Char Char Char Char Char Char1"/>
    <w:basedOn w:val="848"/>
    <w:next w:val="1091"/>
    <w:qFormat/>
    <w:pPr>
      <w:ind w:left="0" w:firstLine="2560"/>
      <w:spacing w:before="0" w:after="0" w:line="240" w:lineRule="auto"/>
    </w:pPr>
  </w:style>
  <w:style w:type="paragraph" w:styleId="1091" w:customStyle="1">
    <w:name w:val="正文缩进2"/>
    <w:basedOn w:val="848"/>
    <w:next w:val="1064"/>
    <w:qFormat/>
    <w:pPr>
      <w:ind w:left="420" w:firstLine="1188"/>
      <w:spacing w:before="0" w:after="0" w:line="240" w:lineRule="auto"/>
    </w:pPr>
  </w:style>
  <w:style w:type="paragraph" w:styleId="1092" w:customStyle="1">
    <w:name w:val="索引 31"/>
    <w:basedOn w:val="848"/>
    <w:next w:val="847"/>
    <w:qFormat/>
    <w:pPr>
      <w:ind w:left="400" w:firstLine="2560"/>
      <w:jc w:val="center"/>
      <w:spacing w:before="0" w:after="0" w:line="360" w:lineRule="auto"/>
    </w:pPr>
  </w:style>
  <w:style w:type="paragraph" w:styleId="1093" w:customStyle="1">
    <w:name w:val="项目符0"/>
    <w:basedOn w:val="848"/>
    <w:next w:val="1094"/>
    <w:qFormat/>
    <w:pPr>
      <w:ind w:left="300" w:right="57" w:firstLine="2760"/>
      <w:spacing w:before="0" w:after="0" w:line="300" w:lineRule="auto"/>
    </w:pPr>
  </w:style>
  <w:style w:type="paragraph" w:styleId="1094" w:customStyle="1">
    <w:name w:val="宏文本1"/>
    <w:next w:val="1086"/>
    <w:qFormat/>
    <w:pPr>
      <w:ind w:firstLine="5632"/>
      <w:widowControl w:val="off"/>
    </w:pPr>
    <w:rPr>
      <w:rFonts w:ascii="Calibri" w:hAnsi="Calibri"/>
    </w:rPr>
  </w:style>
  <w:style w:type="paragraph" w:styleId="1095" w:customStyle="1">
    <w:name w:val="xl81"/>
    <w:basedOn w:val="848"/>
    <w:next w:val="1096"/>
    <w:qFormat/>
    <w:pPr>
      <w:ind w:left="0" w:firstLine="5120"/>
      <w:spacing w:before="280" w:after="280" w:line="240" w:lineRule="auto"/>
    </w:pPr>
  </w:style>
  <w:style w:type="paragraph" w:styleId="1096" w:customStyle="1">
    <w:name w:val="xl25"/>
    <w:basedOn w:val="848"/>
    <w:next w:val="1097"/>
    <w:qFormat/>
    <w:pPr>
      <w:ind w:left="0" w:firstLine="14"/>
      <w:spacing w:before="280" w:after="280" w:line="240" w:lineRule="auto"/>
      <w:shd w:val="clear" w:color="000000" w:fill="ffffff"/>
    </w:pPr>
  </w:style>
  <w:style w:type="paragraph" w:styleId="1097" w:customStyle="1">
    <w:name w:val="普通(网站)1"/>
    <w:basedOn w:val="848"/>
    <w:next w:val="1098"/>
    <w:qFormat/>
    <w:pPr>
      <w:ind w:left="200" w:firstLine="1224"/>
      <w:spacing w:before="280" w:after="280" w:line="240" w:lineRule="auto"/>
    </w:pPr>
  </w:style>
  <w:style w:type="paragraph" w:styleId="1098" w:customStyle="1">
    <w:name w:val="xl27"/>
    <w:basedOn w:val="848"/>
    <w:next w:val="1099"/>
    <w:qFormat/>
    <w:pPr>
      <w:ind w:left="0" w:firstLine="20"/>
      <w:spacing w:before="280" w:after="280" w:line="240" w:lineRule="auto"/>
      <w:shd w:val="clear" w:color="000000" w:fill="ffffff"/>
    </w:pPr>
  </w:style>
  <w:style w:type="paragraph" w:styleId="1099" w:customStyle="1">
    <w:name w:val="表格文字图表文字"/>
    <w:basedOn w:val="848"/>
    <w:next w:val="1100"/>
    <w:qFormat/>
    <w:pPr>
      <w:ind w:left="0" w:firstLine="3584"/>
      <w:jc w:val="center"/>
      <w:spacing w:before="0" w:after="0" w:line="240" w:lineRule="auto"/>
    </w:pPr>
  </w:style>
  <w:style w:type="paragraph" w:styleId="1100" w:customStyle="1">
    <w:name w:val="样式 目录 3 + 左侧:  2 字符1"/>
    <w:next w:val="1101"/>
    <w:qFormat/>
    <w:pPr>
      <w:ind w:left="960" w:firstLine="5120"/>
      <w:spacing w:line="360" w:lineRule="auto"/>
      <w:widowControl w:val="off"/>
    </w:pPr>
    <w:rPr>
      <w:rFonts w:ascii="Calibri" w:hAnsi="Calibri"/>
    </w:rPr>
  </w:style>
  <w:style w:type="paragraph" w:styleId="1101" w:customStyle="1">
    <w:name w:val="文档正文"/>
    <w:basedOn w:val="848"/>
    <w:next w:val="1102"/>
    <w:qFormat/>
    <w:pPr>
      <w:ind w:left="567" w:firstLine="3639"/>
      <w:spacing w:before="0" w:after="0" w:line="480" w:lineRule="atLeast"/>
    </w:pPr>
  </w:style>
  <w:style w:type="paragraph" w:styleId="1102" w:customStyle="1">
    <w:name w:val="列表框2"/>
    <w:next w:val="1103"/>
    <w:qFormat/>
    <w:pPr>
      <w:ind w:firstLine="2048"/>
      <w:spacing w:line="460" w:lineRule="exact"/>
    </w:pPr>
    <w:rPr>
      <w:rFonts w:ascii="Calibri" w:hAnsi="Calibri"/>
    </w:rPr>
  </w:style>
  <w:style w:type="paragraph" w:styleId="1103" w:customStyle="1">
    <w:name w:val="font10"/>
    <w:basedOn w:val="848"/>
    <w:next w:val="879"/>
    <w:qFormat/>
    <w:pPr>
      <w:ind w:left="0" w:firstLine="3584"/>
      <w:spacing w:before="280" w:after="280" w:line="240" w:lineRule="auto"/>
    </w:pPr>
  </w:style>
  <w:style w:type="paragraph" w:styleId="1104" w:customStyle="1">
    <w:name w:val="Char1 Char Char"/>
    <w:basedOn w:val="848"/>
    <w:next w:val="885"/>
    <w:qFormat/>
    <w:pPr>
      <w:ind w:left="0" w:firstLine="2560"/>
      <w:spacing w:before="0" w:after="0" w:line="240" w:lineRule="auto"/>
    </w:pPr>
  </w:style>
  <w:style w:type="paragraph" w:styleId="1105">
    <w:name w:val="Intense Quote"/>
    <w:next w:val="847"/>
    <w:link w:val="1273"/>
    <w:qFormat/>
    <w:pPr>
      <w:ind w:left="3766" w:right="950"/>
      <w:jc w:val="center"/>
      <w:spacing w:before="360" w:after="360"/>
    </w:pPr>
    <w:rPr>
      <w:rFonts w:ascii="Calibri" w:hAnsi="Calibri"/>
      <w:i/>
    </w:rPr>
  </w:style>
  <w:style w:type="paragraph" w:styleId="1106" w:customStyle="1">
    <w:name w:val="列表编号 21"/>
    <w:basedOn w:val="848"/>
    <w:next w:val="1107"/>
    <w:qFormat/>
    <w:pPr>
      <w:ind w:left="0" w:firstLine="2560"/>
      <w:spacing w:before="0" w:after="0" w:line="360" w:lineRule="auto"/>
    </w:pPr>
  </w:style>
  <w:style w:type="paragraph" w:styleId="1107" w:customStyle="1">
    <w:name w:val="正文文本 21"/>
    <w:basedOn w:val="848"/>
    <w:next w:val="1060"/>
    <w:qFormat/>
    <w:pPr>
      <w:ind w:left="0" w:firstLine="2560"/>
      <w:jc w:val="center"/>
      <w:spacing w:before="0" w:after="120" w:line="480" w:lineRule="auto"/>
    </w:pPr>
  </w:style>
  <w:style w:type="paragraph" w:styleId="1108" w:customStyle="1">
    <w:name w:val="font8"/>
    <w:basedOn w:val="848"/>
    <w:next w:val="1109"/>
    <w:qFormat/>
    <w:pPr>
      <w:ind w:left="0" w:firstLine="2048"/>
      <w:spacing w:before="280" w:after="280" w:line="240" w:lineRule="auto"/>
    </w:pPr>
  </w:style>
  <w:style w:type="paragraph" w:styleId="1109" w:customStyle="1">
    <w:name w:val="Default"/>
    <w:next w:val="881"/>
    <w:qFormat/>
    <w:pPr>
      <w:ind w:firstLine="5120"/>
      <w:widowControl w:val="off"/>
    </w:pPr>
    <w:rPr>
      <w:rFonts w:ascii="Calibri" w:hAnsi="Calibri"/>
    </w:rPr>
  </w:style>
  <w:style w:type="paragraph" w:styleId="1110" w:customStyle="1">
    <w:name w:val="小节标题"/>
    <w:basedOn w:val="848"/>
    <w:next w:val="847"/>
    <w:qFormat/>
    <w:pPr>
      <w:ind w:left="0" w:firstLine="7168"/>
      <w:spacing w:before="175" w:after="102" w:line="351" w:lineRule="atLeast"/>
    </w:pPr>
  </w:style>
  <w:style w:type="paragraph" w:styleId="1111" w:customStyle="1">
    <w:name w:val="图1"/>
    <w:basedOn w:val="848"/>
    <w:next w:val="847"/>
    <w:qFormat/>
    <w:pPr>
      <w:ind w:left="1105" w:firstLine="2580"/>
      <w:jc w:val="center"/>
      <w:spacing w:before="0" w:after="0" w:line="360" w:lineRule="auto"/>
    </w:pPr>
  </w:style>
  <w:style w:type="paragraph" w:styleId="1112" w:customStyle="1">
    <w:name w:val="Char Char Char Char Char Char1 Char Char Char1 Char Char Char Char Char Char Char Char Char Char Char Char Char Char Char Char"/>
    <w:basedOn w:val="848"/>
    <w:next w:val="1113"/>
    <w:qFormat/>
    <w:pPr>
      <w:ind w:left="0" w:firstLine="2560"/>
      <w:spacing w:before="0" w:after="0" w:line="240" w:lineRule="auto"/>
    </w:pPr>
  </w:style>
  <w:style w:type="paragraph" w:styleId="1113" w:customStyle="1">
    <w:name w:val="1正文"/>
    <w:basedOn w:val="848"/>
    <w:next w:val="1114"/>
    <w:qFormat/>
    <w:pPr>
      <w:ind w:left="480" w:firstLine="2784"/>
      <w:spacing w:before="0" w:after="0" w:line="300" w:lineRule="auto"/>
    </w:pPr>
  </w:style>
  <w:style w:type="paragraph" w:styleId="1114" w:customStyle="1">
    <w:name w:val="目录2"/>
    <w:basedOn w:val="848"/>
    <w:next w:val="847"/>
    <w:qFormat/>
    <w:pPr>
      <w:ind w:left="209" w:firstLine="5329"/>
      <w:spacing w:before="0" w:after="0" w:line="317" w:lineRule="atLeast"/>
    </w:pPr>
  </w:style>
  <w:style w:type="paragraph" w:styleId="1115" w:customStyle="1">
    <w:name w:val="批注主题1"/>
    <w:next w:val="847"/>
    <w:qFormat/>
    <w:pPr>
      <w:ind w:left="200" w:firstLine="4808"/>
      <w:spacing w:line="360" w:lineRule="auto"/>
    </w:pPr>
    <w:rPr>
      <w:rFonts w:ascii="Calibri" w:hAnsi="Calibri"/>
    </w:rPr>
  </w:style>
  <w:style w:type="paragraph" w:styleId="1116" w:customStyle="1">
    <w:name w:val="xl66"/>
    <w:basedOn w:val="848"/>
    <w:next w:val="1117"/>
    <w:qFormat/>
    <w:pPr>
      <w:ind w:left="0" w:firstLine="3584"/>
      <w:spacing w:before="280" w:after="280" w:line="240" w:lineRule="auto"/>
    </w:pPr>
  </w:style>
  <w:style w:type="paragraph" w:styleId="1117" w:customStyle="1">
    <w:name w:val="表格文字（居中）"/>
    <w:basedOn w:val="848"/>
    <w:next w:val="1118"/>
    <w:qFormat/>
    <w:pPr>
      <w:ind w:left="0" w:firstLine="2560"/>
      <w:jc w:val="center"/>
      <w:spacing w:before="0" w:after="0" w:line="360" w:lineRule="auto"/>
    </w:pPr>
  </w:style>
  <w:style w:type="paragraph" w:styleId="1118" w:customStyle="1">
    <w:name w:val="style16"/>
    <w:basedOn w:val="848"/>
    <w:next w:val="1119"/>
    <w:qFormat/>
    <w:pPr>
      <w:ind w:left="0" w:firstLine="2048"/>
      <w:spacing w:before="280" w:after="280" w:line="240" w:lineRule="auto"/>
    </w:pPr>
  </w:style>
  <w:style w:type="paragraph" w:styleId="1119" w:customStyle="1">
    <w:name w:val="font6"/>
    <w:basedOn w:val="848"/>
    <w:next w:val="1120"/>
    <w:qFormat/>
    <w:pPr>
      <w:ind w:left="0" w:firstLine="5120"/>
      <w:spacing w:before="280" w:after="280" w:line="240" w:lineRule="auto"/>
    </w:pPr>
  </w:style>
  <w:style w:type="paragraph" w:styleId="1120" w:customStyle="1">
    <w:name w:val="正文首行缩进 21"/>
    <w:next w:val="1121"/>
    <w:qFormat/>
    <w:pPr>
      <w:ind w:left="200" w:firstLine="3784"/>
      <w:jc w:val="center"/>
      <w:spacing w:after="120" w:line="360" w:lineRule="auto"/>
    </w:pPr>
    <w:rPr>
      <w:rFonts w:ascii="Calibri" w:hAnsi="Calibri"/>
    </w:rPr>
  </w:style>
  <w:style w:type="paragraph" w:styleId="1121" w:customStyle="1">
    <w:name w:val="Body"/>
    <w:next w:val="1122"/>
    <w:qFormat/>
    <w:pPr>
      <w:ind w:left="567" w:right="2835" w:firstLine="3584"/>
      <w:spacing w:after="60"/>
    </w:pPr>
    <w:rPr>
      <w:rFonts w:ascii="Calibri" w:hAnsi="Calibri"/>
    </w:rPr>
  </w:style>
  <w:style w:type="paragraph" w:styleId="1122" w:customStyle="1">
    <w:name w:val="索引 91"/>
    <w:basedOn w:val="848"/>
    <w:next w:val="847"/>
    <w:qFormat/>
    <w:pPr>
      <w:ind w:left="1600" w:firstLine="2560"/>
      <w:jc w:val="center"/>
      <w:spacing w:before="0" w:after="0" w:line="360" w:lineRule="auto"/>
    </w:pPr>
  </w:style>
  <w:style w:type="paragraph" w:styleId="1123" w:customStyle="1">
    <w:name w:val="图片0"/>
    <w:basedOn w:val="848"/>
    <w:next w:val="894"/>
    <w:qFormat/>
    <w:pPr>
      <w:ind w:left="-161" w:firstLine="1187"/>
      <w:spacing w:before="0" w:after="0" w:line="276" w:lineRule="auto"/>
    </w:pPr>
  </w:style>
  <w:style w:type="paragraph" w:styleId="1124" w:customStyle="1">
    <w:name w:val="正文段"/>
    <w:basedOn w:val="848"/>
    <w:next w:val="1115"/>
    <w:qFormat/>
    <w:pPr>
      <w:ind w:left="454" w:firstLine="1222"/>
      <w:spacing w:before="0" w:after="240" w:line="240" w:lineRule="atLeast"/>
    </w:pPr>
  </w:style>
  <w:style w:type="paragraph" w:styleId="1125" w:customStyle="1">
    <w:name w:val="三号 居中"/>
    <w:basedOn w:val="848"/>
    <w:next w:val="1126"/>
    <w:qFormat/>
    <w:pPr>
      <w:ind w:left="0" w:firstLine="6144"/>
      <w:jc w:val="center"/>
      <w:spacing w:before="0" w:after="0" w:line="360" w:lineRule="auto"/>
    </w:pPr>
  </w:style>
  <w:style w:type="paragraph" w:styleId="1126" w:customStyle="1">
    <w:name w:val="列出段落1"/>
    <w:basedOn w:val="848"/>
    <w:next w:val="1127"/>
    <w:qFormat/>
    <w:pPr>
      <w:ind w:left="420" w:firstLine="3748"/>
      <w:spacing w:before="0" w:after="0" w:line="240" w:lineRule="auto"/>
    </w:pPr>
  </w:style>
  <w:style w:type="paragraph" w:styleId="1127" w:customStyle="1">
    <w:name w:val="Char Char Char Char Char Char1 Char Char Char1 Char Char Char"/>
    <w:basedOn w:val="848"/>
    <w:next w:val="1065"/>
    <w:qFormat/>
    <w:pPr>
      <w:ind w:left="0" w:firstLine="2560"/>
      <w:spacing w:before="0" w:after="0" w:line="240" w:lineRule="auto"/>
    </w:pPr>
  </w:style>
  <w:style w:type="paragraph" w:styleId="1128" w:customStyle="1">
    <w:name w:val="样式 标题 3 + (中文) 黑体 小四 非加粗 段前: 7.8 磅 段后: 0 磅 行距: 固定值 20 磅"/>
    <w:basedOn w:val="851"/>
    <w:next w:val="1083"/>
    <w:qFormat/>
    <w:pPr>
      <w:ind w:left="0"/>
      <w:spacing w:before="0" w:after="0" w:line="400" w:lineRule="exact"/>
      <w:outlineLvl w:val="2"/>
    </w:pPr>
  </w:style>
  <w:style w:type="paragraph" w:styleId="1129" w:customStyle="1">
    <w:name w:val="a2"/>
    <w:basedOn w:val="848"/>
    <w:next w:val="886"/>
    <w:qFormat/>
    <w:pPr>
      <w:ind w:left="0" w:firstLine="1024"/>
      <w:spacing w:before="280" w:after="280" w:line="240" w:lineRule="auto"/>
    </w:pPr>
  </w:style>
  <w:style w:type="paragraph" w:styleId="1130" w:customStyle="1">
    <w:name w:val="需求文档正文样式"/>
    <w:basedOn w:val="848"/>
    <w:next w:val="1131"/>
    <w:qFormat/>
    <w:pPr>
      <w:ind w:left="437" w:firstLine="2741"/>
      <w:spacing w:before="0" w:after="0" w:line="360" w:lineRule="auto"/>
    </w:pPr>
  </w:style>
  <w:style w:type="paragraph" w:styleId="1131" w:customStyle="1">
    <w:name w:val="xl74"/>
    <w:basedOn w:val="848"/>
    <w:next w:val="1132"/>
    <w:qFormat/>
    <w:pPr>
      <w:ind w:left="0" w:firstLine="16"/>
      <w:jc w:val="center"/>
      <w:spacing w:before="280" w:after="280" w:line="240" w:lineRule="auto"/>
      <w:shd w:val="clear" w:color="000000" w:fill="538dd5"/>
    </w:pPr>
  </w:style>
  <w:style w:type="paragraph" w:styleId="1132" w:customStyle="1">
    <w:name w:val="xl88"/>
    <w:basedOn w:val="848"/>
    <w:next w:val="1046"/>
    <w:qFormat/>
    <w:pPr>
      <w:ind w:left="0" w:firstLine="5120"/>
      <w:spacing w:before="280" w:after="280" w:line="240" w:lineRule="auto"/>
    </w:pPr>
  </w:style>
  <w:style w:type="paragraph" w:styleId="1133" w:customStyle="1">
    <w:name w:val="afont"/>
    <w:basedOn w:val="848"/>
    <w:next w:val="872"/>
    <w:qFormat/>
    <w:pPr>
      <w:ind w:left="0" w:firstLine="2048"/>
      <w:spacing w:before="100" w:after="100" w:line="285" w:lineRule="atLeast"/>
    </w:pPr>
  </w:style>
  <w:style w:type="paragraph" w:styleId="1134" w:customStyle="1">
    <w:name w:val="日期1"/>
    <w:basedOn w:val="848"/>
    <w:next w:val="847"/>
    <w:qFormat/>
    <w:pPr>
      <w:ind w:left="100" w:firstLine="6144"/>
      <w:spacing w:before="0" w:after="0" w:line="240" w:lineRule="auto"/>
    </w:pPr>
  </w:style>
  <w:style w:type="paragraph" w:styleId="1135" w:customStyle="1">
    <w:name w:val="Char Char Char Char Char Char Char Char Char Char Char Char Char Char Char Char"/>
    <w:basedOn w:val="848"/>
    <w:next w:val="1136"/>
    <w:qFormat/>
    <w:pPr>
      <w:ind w:left="682" w:firstLine="1224"/>
      <w:spacing w:before="0" w:after="0" w:line="360" w:lineRule="auto"/>
    </w:pPr>
  </w:style>
  <w:style w:type="paragraph" w:styleId="1136" w:customStyle="1">
    <w:name w:val="列表编号 51"/>
    <w:basedOn w:val="848"/>
    <w:next w:val="1137"/>
    <w:qFormat/>
    <w:pPr>
      <w:ind w:left="900" w:firstLine="2652"/>
      <w:spacing w:before="0" w:after="0" w:line="360" w:lineRule="auto"/>
    </w:pPr>
  </w:style>
  <w:style w:type="paragraph" w:styleId="1137" w:customStyle="1">
    <w:name w:val="样式 标题 1 + 黑体 (符号) 宋体 三号 段前: 7.8 磅 段后: 7.8 磅 行距: 1.5 倍行距"/>
    <w:basedOn w:val="849"/>
    <w:next w:val="1138"/>
    <w:qFormat/>
    <w:pPr>
      <w:ind w:left="432" w:firstLine="18"/>
      <w:spacing w:before="40" w:after="40" w:line="360" w:lineRule="auto"/>
      <w:outlineLvl w:val="0"/>
    </w:pPr>
  </w:style>
  <w:style w:type="paragraph" w:styleId="1138" w:customStyle="1">
    <w:name w:val="表格用"/>
    <w:basedOn w:val="848"/>
    <w:next w:val="1055"/>
    <w:qFormat/>
    <w:pPr>
      <w:ind w:left="0" w:firstLine="1024"/>
      <w:spacing w:before="0" w:after="0" w:line="360" w:lineRule="auto"/>
    </w:pPr>
  </w:style>
  <w:style w:type="paragraph" w:styleId="1139" w:customStyle="1">
    <w:name w:val="正文（首行缩进 2 字符）"/>
    <w:next w:val="1052"/>
    <w:qFormat/>
    <w:pPr>
      <w:ind w:left="480" w:firstLine="2784"/>
      <w:jc w:val="center"/>
      <w:spacing w:line="300" w:lineRule="auto"/>
    </w:pPr>
    <w:rPr>
      <w:rFonts w:ascii="Calibri" w:hAnsi="Calibri"/>
    </w:rPr>
  </w:style>
  <w:style w:type="paragraph" w:styleId="1140" w:customStyle="1">
    <w:name w:val="Char"/>
    <w:basedOn w:val="848"/>
    <w:next w:val="1141"/>
    <w:qFormat/>
    <w:pPr>
      <w:ind w:left="900" w:firstLine="2608"/>
      <w:spacing w:before="0" w:after="0" w:line="240" w:lineRule="auto"/>
    </w:pPr>
  </w:style>
  <w:style w:type="paragraph" w:styleId="1141" w:customStyle="1">
    <w:name w:val="Char Char Char2 Char Char Char2 Char"/>
    <w:basedOn w:val="848"/>
    <w:next w:val="1142"/>
    <w:qFormat/>
    <w:pPr>
      <w:ind w:left="560" w:firstLine="3632"/>
      <w:spacing w:before="0" w:after="160" w:line="240" w:lineRule="exact"/>
    </w:pPr>
  </w:style>
  <w:style w:type="paragraph" w:styleId="1142" w:customStyle="1">
    <w:name w:val="目录3"/>
    <w:basedOn w:val="848"/>
    <w:next w:val="847"/>
    <w:qFormat/>
    <w:pPr>
      <w:ind w:left="419" w:firstLine="5283"/>
      <w:spacing w:before="0" w:after="0" w:line="317" w:lineRule="atLeast"/>
    </w:pPr>
  </w:style>
  <w:style w:type="paragraph" w:styleId="1143" w:customStyle="1">
    <w:name w:val="表格"/>
    <w:basedOn w:val="848"/>
    <w:next w:val="1144"/>
    <w:qFormat/>
    <w:pPr>
      <w:ind w:left="0" w:firstLine="2560"/>
      <w:spacing w:before="0" w:after="0" w:line="360" w:lineRule="auto"/>
    </w:pPr>
  </w:style>
  <w:style w:type="paragraph" w:styleId="1144" w:customStyle="1">
    <w:name w:val="xl26"/>
    <w:basedOn w:val="848"/>
    <w:next w:val="1104"/>
    <w:qFormat/>
    <w:pPr>
      <w:ind w:left="0" w:firstLine="20"/>
      <w:jc w:val="center"/>
      <w:spacing w:before="280" w:after="280" w:line="240" w:lineRule="auto"/>
      <w:shd w:val="clear" w:color="000000" w:fill="ffffff"/>
    </w:pPr>
  </w:style>
  <w:style w:type="paragraph" w:styleId="1145" w:customStyle="1">
    <w:name w:val="xl71"/>
    <w:basedOn w:val="848"/>
    <w:next w:val="1146"/>
    <w:qFormat/>
    <w:pPr>
      <w:ind w:left="0" w:firstLine="1536"/>
      <w:spacing w:before="280" w:after="280" w:line="240" w:lineRule="auto"/>
    </w:pPr>
  </w:style>
  <w:style w:type="paragraph" w:styleId="1146" w:customStyle="1">
    <w:name w:val="正文文本 31"/>
    <w:basedOn w:val="848"/>
    <w:next w:val="1147"/>
    <w:qFormat/>
    <w:pPr>
      <w:ind w:left="0" w:firstLine="3584"/>
      <w:jc w:val="center"/>
      <w:spacing w:before="0" w:after="120" w:line="360" w:lineRule="auto"/>
    </w:pPr>
  </w:style>
  <w:style w:type="paragraph" w:styleId="1147" w:customStyle="1">
    <w:name w:val="列出段落111"/>
    <w:basedOn w:val="848"/>
    <w:next w:val="1148"/>
    <w:qFormat/>
    <w:pPr>
      <w:ind w:left="420" w:firstLine="3748"/>
      <w:spacing w:before="0" w:after="0" w:line="240" w:lineRule="auto"/>
    </w:pPr>
  </w:style>
  <w:style w:type="paragraph" w:styleId="1148" w:customStyle="1">
    <w:name w:val="xl78"/>
    <w:basedOn w:val="848"/>
    <w:next w:val="1149"/>
    <w:qFormat/>
    <w:pPr>
      <w:ind w:left="0" w:firstLine="3584"/>
      <w:jc w:val="center"/>
      <w:spacing w:before="280" w:after="280" w:line="240" w:lineRule="auto"/>
    </w:pPr>
  </w:style>
  <w:style w:type="paragraph" w:styleId="1149" w:customStyle="1">
    <w:name w:val="段落正文"/>
    <w:next w:val="1139"/>
    <w:qFormat/>
    <w:pPr>
      <w:ind w:firstLine="4608"/>
      <w:jc w:val="center"/>
      <w:spacing w:line="360" w:lineRule="auto"/>
    </w:pPr>
    <w:rPr>
      <w:rFonts w:ascii="Calibri" w:hAnsi="Calibri"/>
    </w:rPr>
  </w:style>
  <w:style w:type="paragraph" w:styleId="1150" w:customStyle="1">
    <w:name w:val="修订1"/>
    <w:uiPriority w:val="99"/>
    <w:unhideWhenUsed/>
    <w:qFormat/>
    <w:rPr>
      <w:rFonts w:ascii="Calibri" w:hAnsi="Calibri"/>
    </w:rPr>
  </w:style>
  <w:style w:type="paragraph" w:styleId="1151" w:customStyle="1">
    <w:name w:val="2-2ji"/>
    <w:basedOn w:val="850"/>
    <w:next w:val="1047"/>
    <w:qFormat/>
    <w:pPr>
      <w:ind w:left="0" w:firstLine="24"/>
      <w:jc w:val="center"/>
      <w:spacing w:before="0" w:after="0" w:line="360" w:lineRule="auto"/>
      <w:outlineLvl w:val="1"/>
    </w:pPr>
  </w:style>
  <w:style w:type="paragraph" w:styleId="1152" w:customStyle="1">
    <w:name w:val="TOC 标题1"/>
    <w:basedOn w:val="849"/>
    <w:next w:val="847"/>
    <w:qFormat/>
    <w:pPr>
      <w:ind w:left="0" w:firstLine="6144"/>
      <w:spacing w:before="480" w:after="0" w:line="276" w:lineRule="auto"/>
    </w:pPr>
    <w:rPr>
      <w:b/>
      <w:sz w:val="30"/>
    </w:rPr>
  </w:style>
  <w:style w:type="paragraph" w:styleId="1153" w:customStyle="1">
    <w:name w:val="样式 小四 行距: 1.5 倍行距 首行缩进:  2 字符"/>
    <w:basedOn w:val="848"/>
    <w:next w:val="1154"/>
    <w:qFormat/>
    <w:pPr>
      <w:ind w:left="480" w:firstLine="2784"/>
      <w:spacing w:before="0" w:after="0" w:line="360" w:lineRule="auto"/>
    </w:pPr>
  </w:style>
  <w:style w:type="paragraph" w:styleId="1154" w:customStyle="1">
    <w:name w:val="xl84"/>
    <w:basedOn w:val="848"/>
    <w:next w:val="1151"/>
    <w:qFormat/>
    <w:pPr>
      <w:ind w:left="0" w:firstLine="2048"/>
      <w:jc w:val="center"/>
      <w:spacing w:before="280" w:after="280" w:line="240" w:lineRule="auto"/>
    </w:pPr>
  </w:style>
  <w:style w:type="paragraph" w:styleId="1155" w:customStyle="1">
    <w:name w:val="纯文本2"/>
    <w:basedOn w:val="848"/>
    <w:next w:val="1156"/>
    <w:qFormat/>
    <w:pPr>
      <w:ind w:left="0" w:firstLine="3584"/>
      <w:spacing w:before="0" w:after="0" w:line="240" w:lineRule="auto"/>
    </w:pPr>
  </w:style>
  <w:style w:type="paragraph" w:styleId="1156" w:customStyle="1">
    <w:name w:val="xl69"/>
    <w:basedOn w:val="848"/>
    <w:next w:val="1157"/>
    <w:qFormat/>
    <w:pPr>
      <w:ind w:left="0" w:firstLine="3584"/>
      <w:spacing w:before="280" w:after="280" w:line="240" w:lineRule="auto"/>
    </w:pPr>
  </w:style>
  <w:style w:type="paragraph" w:styleId="1157" w:customStyle="1">
    <w:name w:val="Char Char Char"/>
    <w:basedOn w:val="848"/>
    <w:next w:val="1143"/>
    <w:qFormat/>
    <w:pPr>
      <w:ind w:left="0" w:firstLine="2560"/>
      <w:spacing w:before="0" w:after="0" w:line="240" w:lineRule="auto"/>
    </w:pPr>
  </w:style>
  <w:style w:type="paragraph" w:styleId="1158" w:customStyle="1">
    <w:name w:val="Char Char Char Char Char Char Char Char Char Char Char Char Char Char Char"/>
    <w:basedOn w:val="848"/>
    <w:next w:val="1152"/>
    <w:qFormat/>
    <w:pPr>
      <w:ind w:left="0" w:firstLine="3584"/>
      <w:jc w:val="center"/>
      <w:spacing w:before="0" w:after="0" w:line="400" w:lineRule="exact"/>
    </w:pPr>
  </w:style>
  <w:style w:type="paragraph" w:styleId="1159" w:customStyle="1">
    <w:name w:val="!方块加粗"/>
    <w:basedOn w:val="848"/>
    <w:next w:val="1153"/>
    <w:qFormat/>
    <w:pPr>
      <w:ind w:left="600" w:firstLine="5212"/>
      <w:spacing w:before="0" w:after="0" w:line="360" w:lineRule="auto"/>
    </w:pPr>
  </w:style>
  <w:style w:type="paragraph" w:styleId="1160" w:customStyle="1">
    <w:name w:val="首行缩进"/>
    <w:basedOn w:val="847"/>
    <w:qFormat/>
    <w:pPr>
      <w:ind w:firstLine="480"/>
    </w:pPr>
    <w:rPr>
      <w:lang w:val="zh-CN"/>
    </w:rPr>
  </w:style>
  <w:style w:type="paragraph" w:styleId="1161" w:customStyle="1">
    <w:name w:val="xl63"/>
    <w:basedOn w:val="848"/>
    <w:next w:val="1162"/>
    <w:qFormat/>
    <w:pPr>
      <w:ind w:left="0" w:firstLine="5120"/>
      <w:spacing w:before="280" w:after="280" w:line="240" w:lineRule="auto"/>
    </w:pPr>
  </w:style>
  <w:style w:type="paragraph" w:styleId="1162" w:customStyle="1">
    <w:name w:val="表格文字（4号居中）"/>
    <w:next w:val="1159"/>
    <w:qFormat/>
    <w:pPr>
      <w:ind w:firstLine="2560"/>
      <w:jc w:val="center"/>
    </w:pPr>
    <w:rPr>
      <w:rFonts w:ascii="Calibri" w:hAnsi="Calibri"/>
    </w:rPr>
  </w:style>
  <w:style w:type="paragraph" w:styleId="1163" w:customStyle="1">
    <w:name w:val="4"/>
    <w:basedOn w:val="848"/>
    <w:next w:val="860"/>
    <w:qFormat/>
    <w:pPr>
      <w:ind w:left="409" w:firstLine="3737"/>
      <w:spacing w:before="0" w:after="0" w:line="420" w:lineRule="exact"/>
    </w:pPr>
  </w:style>
  <w:style w:type="paragraph" w:styleId="1164" w:customStyle="1">
    <w:name w:val="Char Char"/>
    <w:next w:val="1077"/>
    <w:qFormat/>
    <w:pPr>
      <w:ind w:firstLine="14"/>
      <w:spacing w:line="360" w:lineRule="auto"/>
      <w:shd w:val="clear" w:color="000000" w:fill="000080"/>
    </w:pPr>
    <w:rPr>
      <w:rFonts w:ascii="Calibri" w:hAnsi="Calibri"/>
    </w:rPr>
  </w:style>
  <w:style w:type="paragraph" w:styleId="1165" w:customStyle="1">
    <w:name w:val="111"/>
    <w:next w:val="1163"/>
    <w:qFormat/>
    <w:pPr>
      <w:ind w:left="480" w:firstLine="4320"/>
      <w:spacing w:line="440" w:lineRule="exact"/>
    </w:pPr>
    <w:rPr>
      <w:rFonts w:ascii="Calibri" w:hAnsi="Calibri"/>
    </w:rPr>
  </w:style>
  <w:style w:type="paragraph" w:styleId="1166" w:customStyle="1">
    <w:name w:val="xl24"/>
    <w:basedOn w:val="848"/>
    <w:next w:val="1167"/>
    <w:qFormat/>
    <w:pPr>
      <w:ind w:left="0" w:firstLine="20"/>
      <w:jc w:val="center"/>
      <w:spacing w:before="280" w:after="280" w:line="240" w:lineRule="auto"/>
      <w:shd w:val="clear" w:color="000000" w:fill="ffffff"/>
    </w:pPr>
  </w:style>
  <w:style w:type="paragraph" w:styleId="1167" w:customStyle="1">
    <w:name w:val="Char Char4 Char Char"/>
    <w:basedOn w:val="848"/>
    <w:next w:val="1168"/>
    <w:qFormat/>
    <w:pPr>
      <w:ind w:left="0" w:firstLine="2560"/>
      <w:spacing w:before="0" w:after="0" w:line="240" w:lineRule="auto"/>
    </w:pPr>
  </w:style>
  <w:style w:type="paragraph" w:styleId="1168" w:customStyle="1">
    <w:name w:val="目录4"/>
    <w:basedOn w:val="848"/>
    <w:next w:val="847"/>
    <w:qFormat/>
    <w:pPr>
      <w:ind w:left="629" w:firstLine="5237"/>
      <w:spacing w:before="0" w:after="0" w:line="317" w:lineRule="atLeast"/>
    </w:pPr>
  </w:style>
  <w:style w:type="paragraph" w:styleId="1169" w:customStyle="1">
    <w:name w:val="1"/>
    <w:basedOn w:val="848"/>
    <w:next w:val="880"/>
    <w:qFormat/>
    <w:pPr>
      <w:ind w:left="0" w:firstLine="2048"/>
      <w:spacing w:before="0" w:after="0" w:line="240" w:lineRule="auto"/>
    </w:pPr>
  </w:style>
  <w:style w:type="paragraph" w:styleId="1170" w:customStyle="1">
    <w:name w:val="二级条标题"/>
    <w:basedOn w:val="848"/>
    <w:next w:val="847"/>
    <w:qFormat/>
    <w:pPr>
      <w:ind w:left="0" w:firstLine="8"/>
      <w:spacing w:before="0" w:after="0" w:line="240" w:lineRule="auto"/>
      <w:outlineLvl w:val="3"/>
    </w:pPr>
  </w:style>
  <w:style w:type="paragraph" w:styleId="1171" w:customStyle="1">
    <w:name w:val="Char Char Char Char Char Char1 Char Char Char1 Char Char Char Char Char Char Char Char Char Char Char Char Char Char Char Char Char Char"/>
    <w:basedOn w:val="848"/>
    <w:next w:val="1172"/>
    <w:qFormat/>
    <w:pPr>
      <w:ind w:left="0" w:firstLine="2560"/>
      <w:spacing w:before="0" w:after="0" w:line="240" w:lineRule="auto"/>
    </w:pPr>
  </w:style>
  <w:style w:type="paragraph" w:styleId="1172" w:customStyle="1">
    <w:name w:val="样式 加粗 居中11"/>
    <w:basedOn w:val="848"/>
    <w:next w:val="1173"/>
    <w:qFormat/>
    <w:pPr>
      <w:ind w:left="0" w:firstLine="2560"/>
      <w:jc w:val="center"/>
      <w:spacing w:before="0" w:after="0" w:line="360" w:lineRule="auto"/>
    </w:pPr>
  </w:style>
  <w:style w:type="paragraph" w:styleId="1173" w:customStyle="1">
    <w:name w:val="xl89"/>
    <w:basedOn w:val="848"/>
    <w:next w:val="1174"/>
    <w:qFormat/>
    <w:pPr>
      <w:ind w:left="0" w:firstLine="3584"/>
      <w:spacing w:before="280" w:after="280" w:line="240" w:lineRule="auto"/>
    </w:pPr>
  </w:style>
  <w:style w:type="paragraph" w:styleId="1174" w:customStyle="1">
    <w:name w:val="Char Char Char Char Char Char1 Char Char Char Char Char Char1 Char Char Char Char Char Char Char Char Char"/>
    <w:basedOn w:val="848"/>
    <w:next w:val="1175"/>
    <w:qFormat/>
    <w:pPr>
      <w:ind w:left="0" w:firstLine="2560"/>
      <w:spacing w:before="0" w:after="0" w:line="240" w:lineRule="auto"/>
    </w:pPr>
  </w:style>
  <w:style w:type="paragraph" w:styleId="1175" w:customStyle="1">
    <w:name w:val="文章附标题"/>
    <w:basedOn w:val="848"/>
    <w:next w:val="848"/>
    <w:qFormat/>
    <w:pPr>
      <w:ind w:left="0" w:firstLine="5120"/>
      <w:jc w:val="center"/>
      <w:spacing w:before="187" w:after="175" w:line="374" w:lineRule="atLeast"/>
    </w:p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848"/>
    <w:next w:val="1093"/>
    <w:qFormat/>
    <w:pPr>
      <w:ind w:left="1620" w:firstLine="2712"/>
      <w:spacing w:before="0" w:after="0" w:line="360" w:lineRule="auto"/>
    </w:pPr>
  </w:style>
  <w:style w:type="paragraph" w:styleId="1178" w:customStyle="1">
    <w:name w:val="列出段落3"/>
    <w:basedOn w:val="848"/>
    <w:next w:val="1106"/>
    <w:qFormat/>
    <w:pPr>
      <w:ind w:left="420" w:firstLine="3748"/>
      <w:spacing w:before="0" w:after="0" w:line="240" w:lineRule="auto"/>
    </w:pPr>
  </w:style>
  <w:style w:type="paragraph" w:styleId="1179" w:customStyle="1">
    <w:name w:val="_Style 40"/>
    <w:basedOn w:val="847"/>
    <w:qFormat/>
    <w:pPr>
      <w:ind w:left="0"/>
      <w:jc w:val="left"/>
      <w:spacing w:after="160" w:line="240" w:lineRule="exact"/>
    </w:pPr>
    <w:rPr>
      <w:rFonts w:ascii="Times New Roman" w:hAnsi="Times New Roman"/>
      <w:sz w:val="24"/>
    </w:rPr>
  </w:style>
  <w:style w:type="paragraph" w:styleId="1180" w:customStyle="1">
    <w:name w:val="加粗（居中）"/>
    <w:next w:val="1080"/>
    <w:qFormat/>
    <w:pPr>
      <w:ind w:firstLine="2560"/>
    </w:pPr>
    <w:rPr>
      <w:rFonts w:ascii="Calibri" w:hAnsi="Calibri"/>
    </w:rPr>
  </w:style>
  <w:style w:type="paragraph" w:styleId="1181" w:customStyle="1">
    <w:name w:val="项目符1"/>
    <w:basedOn w:val="848"/>
    <w:next w:val="1182"/>
    <w:qFormat/>
    <w:pPr>
      <w:ind w:left="1365" w:right="100" w:firstLine="2728"/>
      <w:spacing w:before="78" w:after="78" w:line="300" w:lineRule="auto"/>
    </w:pPr>
  </w:style>
  <w:style w:type="paragraph" w:styleId="1182" w:customStyle="1">
    <w:name w:val="引文目录标题1"/>
    <w:basedOn w:val="848"/>
    <w:next w:val="847"/>
    <w:qFormat/>
    <w:pPr>
      <w:ind w:left="0" w:firstLine="4608"/>
      <w:jc w:val="center"/>
      <w:spacing w:before="120" w:after="0" w:line="360" w:lineRule="auto"/>
    </w:pPr>
  </w:style>
  <w:style w:type="paragraph" w:styleId="1183" w:customStyle="1">
    <w:name w:val="xl77"/>
    <w:basedOn w:val="848"/>
    <w:next w:val="1184"/>
    <w:qFormat/>
    <w:pPr>
      <w:ind w:left="0" w:firstLine="3584"/>
      <w:spacing w:before="280" w:after="280" w:line="240" w:lineRule="auto"/>
    </w:pPr>
  </w:style>
  <w:style w:type="paragraph" w:styleId="1184" w:customStyle="1">
    <w:name w:val="Char Char Char1"/>
    <w:basedOn w:val="848"/>
    <w:next w:val="1185"/>
    <w:qFormat/>
    <w:pPr>
      <w:ind w:left="900" w:firstLine="2096"/>
      <w:spacing w:before="0" w:after="0" w:line="240" w:lineRule="auto"/>
    </w:pPr>
  </w:style>
  <w:style w:type="paragraph" w:styleId="1185" w:customStyle="1">
    <w:name w:val="索引 21"/>
    <w:basedOn w:val="848"/>
    <w:next w:val="847"/>
    <w:qFormat/>
    <w:pPr>
      <w:ind w:left="200" w:firstLine="2560"/>
      <w:jc w:val="center"/>
      <w:spacing w:before="0" w:after="0" w:line="360" w:lineRule="auto"/>
    </w:pPr>
  </w:style>
  <w:style w:type="paragraph" w:styleId="1186" w:customStyle="1">
    <w:name w:val="Char Char Char Char Char Char1 Char Char Char Char Char Char1 Char Char Char1"/>
    <w:basedOn w:val="848"/>
    <w:next w:val="1187"/>
    <w:qFormat/>
    <w:pPr>
      <w:ind w:left="0" w:firstLine="2560"/>
      <w:spacing w:before="0" w:after="0" w:line="240" w:lineRule="auto"/>
    </w:pPr>
  </w:style>
  <w:style w:type="paragraph" w:styleId="1187" w:customStyle="1">
    <w:name w:val="xl64"/>
    <w:basedOn w:val="848"/>
    <w:next w:val="1170"/>
    <w:qFormat/>
    <w:pPr>
      <w:ind w:left="0" w:firstLine="3584"/>
      <w:spacing w:before="280" w:after="280" w:line="240" w:lineRule="auto"/>
    </w:pPr>
  </w:style>
  <w:style w:type="paragraph" w:styleId="1188" w:customStyle="1">
    <w:name w:val="Char1 Char Char Char"/>
    <w:basedOn w:val="848"/>
    <w:next w:val="1166"/>
    <w:qFormat/>
    <w:pPr>
      <w:ind w:left="0" w:firstLine="2560"/>
      <w:spacing w:before="0" w:after="0" w:line="240" w:lineRule="auto"/>
    </w:pPr>
  </w:style>
  <w:style w:type="paragraph" w:styleId="1189" w:customStyle="1">
    <w:name w:val="font7"/>
    <w:basedOn w:val="848"/>
    <w:next w:val="1186"/>
    <w:qFormat/>
    <w:pPr>
      <w:ind w:left="0" w:firstLine="3584"/>
      <w:spacing w:before="280" w:after="280" w:line="240" w:lineRule="auto"/>
    </w:pPr>
  </w:style>
  <w:style w:type="paragraph" w:styleId="1190" w:customStyle="1">
    <w:name w:val="WPSOffice手动目录 3"/>
    <w:qFormat/>
    <w:pPr>
      <w:ind w:left="400"/>
    </w:pPr>
  </w:style>
  <w:style w:type="paragraph" w:styleId="1191" w:customStyle="1">
    <w:name w:val="标准文本"/>
    <w:basedOn w:val="848"/>
    <w:next w:val="1192"/>
    <w:qFormat/>
    <w:pPr>
      <w:ind w:left="480" w:firstLine="2784"/>
      <w:spacing w:before="0" w:after="0" w:line="360" w:lineRule="auto"/>
    </w:pPr>
  </w:style>
  <w:style w:type="paragraph" w:styleId="1192" w:customStyle="1">
    <w:name w:val="纯文本11"/>
    <w:basedOn w:val="848"/>
    <w:next w:val="891"/>
    <w:qFormat/>
    <w:pPr>
      <w:ind w:left="0" w:firstLine="3584"/>
      <w:spacing w:before="0" w:after="0" w:line="240" w:lineRule="auto"/>
    </w:pPr>
  </w:style>
  <w:style w:type="paragraph" w:styleId="1193" w:customStyle="1">
    <w:name w:val="TOC 标题2"/>
    <w:basedOn w:val="848"/>
    <w:next w:val="84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4" w:customStyle="1">
    <w:name w:val="纯文本4"/>
    <w:basedOn w:val="847"/>
    <w:qFormat/>
    <w:pPr>
      <w:ind w:left="0"/>
      <w:widowControl w:val="off"/>
    </w:pPr>
    <w:rPr>
      <w:rFonts w:ascii="宋体" w:hAnsi="Courier New" w:eastAsia="楷体_GB2312"/>
      <w:sz w:val="26"/>
    </w:rPr>
  </w:style>
  <w:style w:type="paragraph" w:styleId="1195" w:customStyle="1">
    <w:name w:val="样式 加粗 居中2"/>
    <w:basedOn w:val="848"/>
    <w:next w:val="1043"/>
    <w:qFormat/>
    <w:pPr>
      <w:ind w:left="0" w:firstLine="2560"/>
      <w:jc w:val="center"/>
      <w:spacing w:before="0" w:after="0" w:line="360" w:lineRule="auto"/>
    </w:pPr>
  </w:style>
  <w:style w:type="paragraph" w:styleId="1196" w:customStyle="1">
    <w:name w:val="xl87"/>
    <w:basedOn w:val="848"/>
    <w:next w:val="1197"/>
    <w:qFormat/>
    <w:pPr>
      <w:ind w:left="0" w:firstLine="5120"/>
      <w:spacing w:before="280" w:after="280" w:line="240" w:lineRule="auto"/>
    </w:pPr>
  </w:style>
  <w:style w:type="paragraph" w:styleId="1197" w:customStyle="1">
    <w:name w:val="招标文件》"/>
    <w:basedOn w:val="848"/>
    <w:next w:val="1155"/>
    <w:qFormat/>
    <w:pPr>
      <w:ind w:left="420" w:firstLine="2140"/>
      <w:spacing w:before="120" w:after="120" w:line="300" w:lineRule="auto"/>
    </w:pPr>
  </w:style>
  <w:style w:type="paragraph" w:styleId="1198" w:customStyle="1">
    <w:name w:val="TOC 标题3"/>
    <w:basedOn w:val="848"/>
    <w:next w:val="84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_Style 169"/>
    <w:next w:val="847"/>
    <w:qFormat/>
    <w:pPr>
      <w:ind w:left="2560"/>
    </w:pPr>
    <w:rPr>
      <w:rFonts w:ascii="Calibri" w:hAnsi="Calibri"/>
    </w:rPr>
  </w:style>
  <w:style w:type="paragraph" w:styleId="1200" w:customStyle="1">
    <w:name w:val="样式"/>
    <w:next w:val="847"/>
    <w:qFormat/>
    <w:pPr>
      <w:ind w:firstLine="3584"/>
      <w:widowControl w:val="off"/>
    </w:pPr>
    <w:rPr>
      <w:rFonts w:ascii="Calibri" w:hAnsi="Calibri"/>
    </w:rPr>
  </w:style>
  <w:style w:type="paragraph" w:styleId="1201" w:customStyle="1">
    <w:name w:val="文档标题5"/>
    <w:basedOn w:val="853"/>
    <w:next w:val="847"/>
    <w:qFormat/>
    <w:pPr>
      <w:ind w:left="992" w:firstLine="18"/>
      <w:spacing w:before="280" w:after="280" w:line="360" w:lineRule="auto"/>
      <w:outlineLvl w:val="4"/>
    </w:pPr>
  </w:style>
  <w:style w:type="paragraph" w:styleId="1202" w:customStyle="1">
    <w:name w:val="Char Char Char Char Char Char Char"/>
    <w:basedOn w:val="848"/>
    <w:next w:val="1203"/>
    <w:qFormat/>
    <w:pPr>
      <w:ind w:left="200" w:firstLine="4808"/>
      <w:spacing w:before="0" w:after="0" w:line="360" w:lineRule="auto"/>
    </w:pPr>
  </w:style>
  <w:style w:type="paragraph" w:styleId="1203" w:customStyle="1">
    <w:name w:val="font0"/>
    <w:basedOn w:val="848"/>
    <w:next w:val="1204"/>
    <w:qFormat/>
    <w:pPr>
      <w:ind w:left="0" w:firstLine="1024"/>
      <w:spacing w:before="280" w:after="280" w:line="240" w:lineRule="auto"/>
    </w:pPr>
  </w:style>
  <w:style w:type="paragraph" w:styleId="1204" w:customStyle="1">
    <w:name w:val="font9"/>
    <w:basedOn w:val="848"/>
    <w:next w:val="1128"/>
    <w:qFormat/>
    <w:pPr>
      <w:ind w:left="0" w:firstLine="7168"/>
      <w:spacing w:before="280" w:after="280" w:line="240" w:lineRule="auto"/>
    </w:pPr>
  </w:style>
  <w:style w:type="paragraph" w:styleId="1205" w:customStyle="1">
    <w:name w:val="Char Char Char Char Char Char1 Char Char Char Char Char Char1 Char Char Char Char Char Char Char"/>
    <w:basedOn w:val="848"/>
    <w:next w:val="1196"/>
    <w:qFormat/>
    <w:pPr>
      <w:ind w:left="0" w:firstLine="2560"/>
      <w:spacing w:before="0" w:after="0" w:line="240" w:lineRule="auto"/>
    </w:pPr>
  </w:style>
  <w:style w:type="paragraph" w:styleId="1206" w:customStyle="1">
    <w:name w:val="xl82"/>
    <w:basedOn w:val="848"/>
    <w:next w:val="1095"/>
    <w:qFormat/>
    <w:pPr>
      <w:ind w:left="0" w:firstLine="5120"/>
      <w:spacing w:before="280" w:after="280" w:line="240" w:lineRule="auto"/>
    </w:pPr>
  </w:style>
  <w:style w:type="paragraph" w:styleId="1207" w:customStyle="1">
    <w:name w:val="xl80"/>
    <w:basedOn w:val="848"/>
    <w:next w:val="1208"/>
    <w:qFormat/>
    <w:pPr>
      <w:ind w:left="0" w:firstLine="3584"/>
      <w:jc w:val="center"/>
      <w:spacing w:before="280" w:after="280" w:line="240" w:lineRule="auto"/>
    </w:pPr>
  </w:style>
  <w:style w:type="paragraph" w:styleId="1208" w:customStyle="1">
    <w:name w:val="样式2"/>
    <w:basedOn w:val="853"/>
    <w:next w:val="1134"/>
    <w:qFormat/>
    <w:pPr>
      <w:ind w:left="1134" w:firstLine="18"/>
      <w:spacing w:before="0" w:after="0" w:line="360" w:lineRule="auto"/>
      <w:outlineLvl w:val="4"/>
    </w:pPr>
  </w:style>
  <w:style w:type="paragraph" w:styleId="1209" w:customStyle="1">
    <w:name w:val="msolistparagraph"/>
    <w:basedOn w:val="848"/>
    <w:next w:val="1123"/>
    <w:qFormat/>
    <w:pPr>
      <w:ind w:left="420" w:firstLine="3748"/>
      <w:spacing w:before="0" w:after="0" w:line="240" w:lineRule="auto"/>
    </w:pPr>
  </w:style>
  <w:style w:type="paragraph" w:styleId="1210" w:customStyle="1">
    <w:name w:val="xl68"/>
    <w:basedOn w:val="848"/>
    <w:next w:val="1211"/>
    <w:qFormat/>
    <w:pPr>
      <w:ind w:left="100" w:firstLine="5220"/>
      <w:spacing w:before="280" w:after="280" w:line="240" w:lineRule="auto"/>
    </w:pPr>
  </w:style>
  <w:style w:type="paragraph" w:styleId="1211" w:customStyle="1">
    <w:name w:val="Char1"/>
    <w:basedOn w:val="848"/>
    <w:next w:val="1130"/>
    <w:qFormat/>
    <w:pPr>
      <w:ind w:left="0" w:firstLine="2560"/>
      <w:spacing w:before="0" w:after="0" w:line="240" w:lineRule="auto"/>
    </w:pPr>
  </w:style>
  <w:style w:type="paragraph" w:styleId="1212" w:customStyle="1">
    <w:name w:val="xl83"/>
    <w:basedOn w:val="848"/>
    <w:next w:val="1202"/>
    <w:qFormat/>
    <w:pPr>
      <w:ind w:left="0" w:firstLine="5120"/>
      <w:spacing w:before="280" w:after="280" w:line="240" w:lineRule="auto"/>
    </w:pPr>
  </w:style>
  <w:style w:type="paragraph" w:styleId="1213" w:customStyle="1">
    <w:name w:val="正文符号1"/>
    <w:basedOn w:val="848"/>
    <w:next w:val="1092"/>
    <w:qFormat/>
    <w:pPr>
      <w:ind w:left="987" w:firstLine="5724"/>
      <w:spacing w:before="0" w:after="0" w:line="240" w:lineRule="auto"/>
    </w:pPr>
  </w:style>
  <w:style w:type="paragraph" w:styleId="1214" w:customStyle="1">
    <w:name w:val="2ji"/>
    <w:basedOn w:val="850"/>
    <w:next w:val="889"/>
    <w:qFormat/>
    <w:pPr>
      <w:ind w:left="0" w:firstLine="24"/>
      <w:spacing w:before="0" w:after="0" w:line="360" w:lineRule="auto"/>
      <w:outlineLvl w:val="1"/>
    </w:pPr>
  </w:style>
  <w:style w:type="paragraph" w:styleId="1215" w:customStyle="1">
    <w:name w:val="xl79"/>
    <w:basedOn w:val="848"/>
    <w:next w:val="1165"/>
    <w:qFormat/>
    <w:pPr>
      <w:ind w:left="0" w:firstLine="3584"/>
      <w:jc w:val="center"/>
      <w:spacing w:before="280" w:after="280" w:line="240" w:lineRule="auto"/>
    </w:pPr>
  </w:style>
  <w:style w:type="paragraph" w:styleId="1216" w:customStyle="1">
    <w:name w:val="xl23"/>
    <w:basedOn w:val="848"/>
    <w:next w:val="883"/>
    <w:qFormat/>
    <w:pPr>
      <w:ind w:left="0" w:firstLine="20"/>
      <w:spacing w:before="280" w:after="280" w:line="240" w:lineRule="auto"/>
      <w:shd w:val="clear" w:color="000000" w:fill="ffffff"/>
    </w:pPr>
  </w:style>
  <w:style w:type="paragraph" w:styleId="1217" w:customStyle="1">
    <w:name w:val="xl75"/>
    <w:basedOn w:val="848"/>
    <w:next w:val="892"/>
    <w:qFormat/>
    <w:pPr>
      <w:ind w:left="0" w:firstLine="3584"/>
      <w:jc w:val="center"/>
      <w:spacing w:before="280" w:after="280" w:line="240" w:lineRule="auto"/>
    </w:pPr>
  </w:style>
  <w:style w:type="paragraph" w:styleId="1218" w:customStyle="1">
    <w:name w:val="纯文本3"/>
    <w:basedOn w:val="847"/>
    <w:qFormat/>
    <w:rPr>
      <w:rFonts w:ascii="宋体" w:hAnsi="Courier New"/>
    </w:rPr>
  </w:style>
  <w:style w:type="paragraph" w:styleId="1219" w:customStyle="1">
    <w:name w:val="表格文字（两侧对齐）"/>
    <w:basedOn w:val="848"/>
    <w:next w:val="1140"/>
    <w:qFormat/>
    <w:pPr>
      <w:ind w:left="0" w:firstLine="3584"/>
      <w:spacing w:before="0" w:after="0" w:line="240" w:lineRule="auto"/>
    </w:pPr>
  </w:style>
  <w:style w:type="paragraph" w:styleId="1220" w:customStyle="1">
    <w:name w:val="1ji"/>
    <w:basedOn w:val="849"/>
    <w:next w:val="1183"/>
    <w:qFormat/>
    <w:pPr>
      <w:ind w:left="0" w:firstLine="18"/>
      <w:jc w:val="center"/>
      <w:spacing w:before="0" w:after="0" w:line="240" w:lineRule="auto"/>
      <w:outlineLvl w:val="0"/>
    </w:pPr>
  </w:style>
  <w:style w:type="paragraph" w:styleId="1221" w:customStyle="1">
    <w:name w:val="正文_0_0"/>
    <w:next w:val="1180"/>
    <w:qFormat/>
    <w:pPr>
      <w:ind w:firstLine="3584"/>
      <w:jc w:val="both"/>
      <w:widowControl w:val="off"/>
    </w:pPr>
    <w:rPr>
      <w:rFonts w:ascii="Calibri" w:hAnsi="Calibri"/>
    </w:rPr>
  </w:style>
  <w:style w:type="paragraph" w:styleId="1222" w:customStyle="1">
    <w:name w:val="font5"/>
    <w:basedOn w:val="848"/>
    <w:next w:val="1049"/>
    <w:qFormat/>
    <w:pPr>
      <w:ind w:left="0" w:firstLine="5120"/>
      <w:spacing w:before="280" w:after="280" w:line="240" w:lineRule="auto"/>
    </w:pPr>
  </w:style>
  <w:style w:type="paragraph" w:styleId="1223" w:customStyle="1">
    <w:name w:val="索引 81"/>
    <w:basedOn w:val="848"/>
    <w:next w:val="847"/>
    <w:qFormat/>
    <w:pPr>
      <w:ind w:left="1400" w:firstLine="2560"/>
      <w:jc w:val="center"/>
      <w:spacing w:before="0" w:after="0" w:line="360" w:lineRule="auto"/>
    </w:pPr>
  </w:style>
  <w:style w:type="paragraph" w:styleId="1224" w:customStyle="1">
    <w:name w:val="标书_正文"/>
    <w:basedOn w:val="848"/>
    <w:next w:val="1225"/>
    <w:qFormat/>
    <w:pPr>
      <w:ind w:left="420" w:firstLine="1188"/>
      <w:spacing w:before="0" w:after="0" w:line="360" w:lineRule="auto"/>
    </w:pPr>
  </w:style>
  <w:style w:type="paragraph" w:styleId="1225" w:customStyle="1">
    <w:name w:val="样式 标题 2 + Times New Roman 四号 非加粗 段前: 5 磅 段后: 0 磅 行距: 固定值 20..."/>
    <w:basedOn w:val="850"/>
    <w:next w:val="1125"/>
    <w:qFormat/>
    <w:pPr>
      <w:ind w:left="0" w:firstLine="24"/>
      <w:spacing w:before="100" w:after="0" w:line="400" w:lineRule="exact"/>
      <w:outlineLvl w:val="1"/>
    </w:pPr>
  </w:style>
  <w:style w:type="paragraph" w:styleId="1226" w:customStyle="1">
    <w:name w:val="Text Body"/>
    <w:basedOn w:val="848"/>
    <w:next w:val="1181"/>
    <w:qFormat/>
    <w:pPr>
      <w:ind w:left="0" w:firstLine="4096"/>
      <w:spacing w:before="0" w:after="120" w:line="240" w:lineRule="auto"/>
    </w:pPr>
  </w:style>
  <w:style w:type="paragraph" w:styleId="1227" w:customStyle="1">
    <w:name w:val="索引 71"/>
    <w:basedOn w:val="848"/>
    <w:next w:val="847"/>
    <w:qFormat/>
    <w:pPr>
      <w:ind w:left="1200" w:firstLine="2560"/>
      <w:jc w:val="center"/>
      <w:spacing w:before="0" w:after="0" w:line="360" w:lineRule="auto"/>
    </w:pPr>
  </w:style>
  <w:style w:type="paragraph" w:styleId="1228" w:customStyle="1">
    <w:name w:val="修订2"/>
    <w:uiPriority w:val="99"/>
    <w:semiHidden/>
    <w:qFormat/>
    <w:rPr>
      <w:rFonts w:ascii="Calibri" w:hAnsi="Calibri"/>
    </w:rPr>
  </w:style>
  <w:style w:type="paragraph" w:styleId="1229" w:customStyle="1">
    <w:name w:val="WPSOffice手动目录 2"/>
    <w:qFormat/>
    <w:pPr>
      <w:ind w:left="200"/>
    </w:pPr>
  </w:style>
  <w:style w:type="paragraph" w:styleId="1230" w:customStyle="1">
    <w:name w:val="索引 11"/>
    <w:basedOn w:val="848"/>
    <w:next w:val="847"/>
    <w:qFormat/>
    <w:pPr>
      <w:ind w:left="0" w:firstLine="3584"/>
      <w:spacing w:before="0" w:after="0" w:line="240" w:lineRule="auto"/>
    </w:pPr>
  </w:style>
  <w:style w:type="paragraph" w:styleId="1231" w:customStyle="1">
    <w:name w:val="444"/>
    <w:basedOn w:val="848"/>
    <w:next w:val="868"/>
    <w:qFormat/>
    <w:pPr>
      <w:ind w:left="0" w:firstLine="4608"/>
      <w:jc w:val="center"/>
      <w:spacing w:before="0" w:after="0" w:line="312" w:lineRule="atLeast"/>
    </w:pPr>
  </w:style>
  <w:style w:type="paragraph" w:styleId="1232" w:customStyle="1">
    <w:name w:val="p15"/>
    <w:basedOn w:val="847"/>
    <w:qFormat/>
    <w:pPr>
      <w:ind w:left="0"/>
    </w:pPr>
    <w:rPr>
      <w:rFonts w:ascii="宋体" w:hAnsi="宋体" w:cs="宋体"/>
      <w:sz w:val="28"/>
      <w:szCs w:val="28"/>
    </w:rPr>
  </w:style>
  <w:style w:type="paragraph" w:styleId="1233" w:customStyle="1">
    <w:name w:val="文档结构图1"/>
    <w:basedOn w:val="848"/>
    <w:next w:val="1214"/>
    <w:qFormat/>
    <w:pPr>
      <w:ind w:left="200" w:firstLine="2248"/>
      <w:spacing w:before="0" w:after="0" w:line="360" w:lineRule="auto"/>
    </w:pPr>
  </w:style>
  <w:style w:type="paragraph" w:styleId="1234" w:customStyle="1">
    <w:name w:val="样式 首行缩进:  2 字符"/>
    <w:basedOn w:val="848"/>
    <w:next w:val="1217"/>
    <w:qFormat/>
    <w:pPr>
      <w:ind w:left="200" w:firstLine="1224"/>
      <w:spacing w:before="0" w:after="0" w:line="400" w:lineRule="exact"/>
    </w:pPr>
  </w:style>
  <w:style w:type="paragraph" w:styleId="1235" w:customStyle="1">
    <w:name w:val="H 3"/>
    <w:basedOn w:val="851"/>
    <w:next w:val="1212"/>
    <w:qFormat/>
    <w:pPr>
      <w:ind w:left="1429" w:firstLine="18"/>
      <w:spacing w:before="0" w:after="0" w:line="360" w:lineRule="auto"/>
      <w:outlineLvl w:val="2"/>
    </w:pPr>
  </w:style>
  <w:style w:type="paragraph" w:styleId="1236" w:customStyle="1">
    <w:name w:val="段"/>
    <w:next w:val="847"/>
    <w:qFormat/>
    <w:pPr>
      <w:ind w:firstLine="200"/>
      <w:jc w:val="both"/>
    </w:pPr>
    <w:rPr>
      <w:rFonts w:ascii="宋体"/>
      <w:sz w:val="21"/>
    </w:rPr>
  </w:style>
  <w:style w:type="paragraph" w:styleId="1237" w:customStyle="1">
    <w:name w:val="xl85"/>
    <w:basedOn w:val="848"/>
    <w:next w:val="1238"/>
    <w:qFormat/>
    <w:pPr>
      <w:ind w:left="0" w:firstLine="2048"/>
      <w:jc w:val="center"/>
      <w:spacing w:before="280" w:after="280" w:line="240" w:lineRule="auto"/>
    </w:pPr>
  </w:style>
  <w:style w:type="paragraph" w:styleId="1238" w:customStyle="1">
    <w:name w:val="文章总标题"/>
    <w:basedOn w:val="848"/>
    <w:next w:val="1234"/>
    <w:qFormat/>
    <w:pPr>
      <w:ind w:left="0" w:firstLine="7168"/>
      <w:jc w:val="center"/>
      <w:spacing w:before="566" w:after="544" w:line="566" w:lineRule="atLeast"/>
    </w:pPr>
  </w:style>
  <w:style w:type="paragraph" w:styleId="1239" w:customStyle="1">
    <w:name w:val="WPSOffice手动目录 1"/>
    <w:qFormat/>
  </w:style>
  <w:style w:type="paragraph" w:styleId="1240" w:customStyle="1">
    <w:name w:val="Pa0"/>
    <w:basedOn w:val="848"/>
    <w:next w:val="847"/>
    <w:qFormat/>
    <w:pPr>
      <w:ind w:left="0" w:firstLine="4608"/>
      <w:spacing w:before="0" w:after="0" w:line="241" w:lineRule="atLeast"/>
    </w:pPr>
  </w:style>
  <w:style w:type="paragraph" w:styleId="1241" w:customStyle="1">
    <w:name w:val="H 4"/>
    <w:basedOn w:val="852"/>
    <w:next w:val="1206"/>
    <w:qFormat/>
    <w:pPr>
      <w:ind w:left="426" w:firstLine="24"/>
      <w:spacing w:before="0" w:after="0" w:line="360" w:lineRule="auto"/>
      <w:outlineLvl w:val="3"/>
    </w:pPr>
  </w:style>
  <w:style w:type="paragraph" w:styleId="1242" w:customStyle="1">
    <w:name w:val="Default Paragraph Font Para Char Char Char Char Char Char"/>
    <w:basedOn w:val="848"/>
    <w:next w:val="1216"/>
    <w:qFormat/>
    <w:pPr>
      <w:ind w:left="0" w:firstLine="3584"/>
      <w:spacing w:before="0" w:after="160" w:line="240" w:lineRule="exact"/>
    </w:pPr>
  </w:style>
  <w:style w:type="paragraph" w:styleId="1243" w:customStyle="1">
    <w:name w:val="表格文字"/>
    <w:next w:val="1112"/>
    <w:qFormat/>
    <w:pPr>
      <w:ind w:firstLine="3584"/>
    </w:pPr>
    <w:rPr>
      <w:rFonts w:ascii="Calibri" w:hAnsi="Calibri"/>
    </w:rPr>
  </w:style>
  <w:style w:type="paragraph" w:styleId="1244">
    <w:name w:val="Quote"/>
    <w:next w:val="847"/>
    <w:link w:val="1272"/>
    <w:qFormat/>
    <w:pPr>
      <w:ind w:left="3680" w:right="864"/>
      <w:jc w:val="center"/>
      <w:spacing w:before="200" w:after="160"/>
    </w:pPr>
    <w:rPr>
      <w:rFonts w:ascii="Calibri" w:hAnsi="Calibri"/>
      <w:i/>
    </w:rPr>
  </w:style>
  <w:style w:type="paragraph" w:styleId="1245" w:customStyle="1">
    <w:name w:val="索引 51"/>
    <w:basedOn w:val="848"/>
    <w:next w:val="847"/>
    <w:qFormat/>
    <w:pPr>
      <w:ind w:left="800" w:firstLine="2560"/>
      <w:jc w:val="center"/>
      <w:spacing w:before="0" w:after="0" w:line="360" w:lineRule="auto"/>
    </w:pPr>
  </w:style>
  <w:style w:type="paragraph" w:styleId="1246" w:customStyle="1">
    <w:name w:val="xl73"/>
    <w:basedOn w:val="848"/>
    <w:next w:val="1207"/>
    <w:qFormat/>
    <w:pPr>
      <w:ind w:left="0" w:firstLine="3584"/>
      <w:spacing w:before="280" w:after="280" w:line="240" w:lineRule="auto"/>
    </w:pPr>
  </w:style>
  <w:style w:type="paragraph" w:styleId="1247" w:customStyle="1">
    <w:name w:val="Char Char Char Char Char Char1 Char Char Char Char Char Char1 Char Char Char"/>
    <w:basedOn w:val="848"/>
    <w:next w:val="1213"/>
    <w:qFormat/>
    <w:pPr>
      <w:ind w:left="0" w:firstLine="2560"/>
      <w:spacing w:before="0" w:after="0" w:line="240" w:lineRule="auto"/>
    </w:pPr>
  </w:style>
  <w:style w:type="paragraph" w:styleId="1248" w:customStyle="1">
    <w:name w:val="Char Char Char Char Char Char1 Char Char Char1 Char Char Char Char Char Char Char Char Char Char Char Char"/>
    <w:basedOn w:val="848"/>
    <w:next w:val="1237"/>
    <w:qFormat/>
    <w:pPr>
      <w:ind w:left="0" w:firstLine="2560"/>
      <w:spacing w:before="0" w:after="0" w:line="240" w:lineRule="auto"/>
    </w:pPr>
  </w:style>
  <w:style w:type="paragraph" w:styleId="1249" w:customStyle="1">
    <w:name w:val="0"/>
    <w:basedOn w:val="848"/>
    <w:next w:val="1231"/>
    <w:qFormat/>
    <w:pPr>
      <w:ind w:left="0" w:firstLine="2815"/>
      <w:spacing w:before="0" w:after="0" w:line="360" w:lineRule="auto"/>
    </w:pPr>
  </w:style>
  <w:style w:type="paragraph" w:styleId="1250" w:customStyle="1">
    <w:name w:val="自定义二"/>
    <w:basedOn w:val="848"/>
    <w:next w:val="847"/>
    <w:qFormat/>
    <w:pPr>
      <w:ind w:left="0" w:firstLine="14"/>
      <w:spacing w:before="0" w:after="0" w:line="360" w:lineRule="auto"/>
      <w:outlineLvl w:val="1"/>
    </w:pPr>
  </w:style>
  <w:style w:type="paragraph" w:styleId="1251" w:customStyle="1">
    <w:name w:val="目录标题"/>
    <w:basedOn w:val="848"/>
    <w:next w:val="847"/>
    <w:qFormat/>
    <w:pPr>
      <w:ind w:left="419" w:firstLine="7331"/>
      <w:jc w:val="center"/>
      <w:spacing w:before="566" w:after="544" w:line="566" w:lineRule="atLeast"/>
    </w:pPr>
  </w:style>
  <w:style w:type="paragraph" w:styleId="1252" w:customStyle="1">
    <w:name w:val="xl86"/>
    <w:basedOn w:val="848"/>
    <w:next w:val="1227"/>
    <w:qFormat/>
    <w:pPr>
      <w:ind w:left="0" w:firstLine="5120"/>
      <w:spacing w:before="280" w:after="280" w:line="240" w:lineRule="auto"/>
    </w:pPr>
  </w:style>
  <w:style w:type="paragraph" w:styleId="1253" w:customStyle="1">
    <w:name w:val="图表目录1"/>
    <w:basedOn w:val="848"/>
    <w:next w:val="847"/>
    <w:qFormat/>
    <w:pPr>
      <w:ind w:left="200" w:firstLine="2616"/>
      <w:jc w:val="center"/>
      <w:spacing w:before="0" w:after="0" w:line="360" w:lineRule="auto"/>
    </w:pPr>
  </w:style>
  <w:style w:type="paragraph" w:styleId="1254" w:customStyle="1">
    <w:name w:val="正文文本缩进 21"/>
    <w:basedOn w:val="848"/>
    <w:next w:val="1219"/>
    <w:qFormat/>
    <w:pPr>
      <w:ind w:left="480" w:firstLine="4832"/>
      <w:spacing w:before="0" w:after="0" w:line="240" w:lineRule="auto"/>
    </w:pPr>
  </w:style>
  <w:style w:type="paragraph" w:styleId="1255" w:customStyle="1">
    <w:name w:val="xl72"/>
    <w:basedOn w:val="848"/>
    <w:next w:val="1240"/>
    <w:qFormat/>
    <w:pPr>
      <w:ind w:left="0" w:firstLine="3584"/>
      <w:spacing w:before="280" w:after="280" w:line="240" w:lineRule="auto"/>
    </w:pPr>
  </w:style>
  <w:style w:type="paragraph" w:styleId="1256" w:customStyle="1">
    <w:name w:val="默认段落字体 Para Char Char Char Char Char Char Char Char Char1 Char Char Char Char"/>
    <w:basedOn w:val="848"/>
    <w:next w:val="1108"/>
    <w:qFormat/>
    <w:pPr>
      <w:ind w:left="0" w:firstLine="2560"/>
      <w:spacing w:before="0" w:after="0" w:line="240" w:lineRule="auto"/>
    </w:pPr>
  </w:style>
  <w:style w:type="paragraph" w:styleId="1257" w:customStyle="1">
    <w:name w:val="p0"/>
    <w:next w:val="847"/>
    <w:qFormat/>
    <w:pPr>
      <w:ind w:firstLine="2048"/>
      <w:spacing w:line="360" w:lineRule="auto"/>
    </w:pPr>
    <w:rPr>
      <w:rFonts w:ascii="Calibri" w:hAnsi="Calibri"/>
    </w:rPr>
  </w:style>
  <w:style w:type="paragraph" w:styleId="1258" w:customStyle="1">
    <w:name w:val="CM5"/>
    <w:basedOn w:val="848"/>
    <w:next w:val="847"/>
    <w:qFormat/>
    <w:pPr>
      <w:ind w:left="200" w:firstLine="2760"/>
      <w:spacing w:before="0" w:after="0" w:line="400" w:lineRule="atLeast"/>
    </w:pPr>
  </w:style>
  <w:style w:type="paragraph" w:styleId="1259" w:customStyle="1">
    <w:name w:val="正文首行缩进两字符"/>
    <w:basedOn w:val="848"/>
    <w:next w:val="1245"/>
    <w:qFormat/>
    <w:pPr>
      <w:ind w:left="200" w:firstLine="3784"/>
      <w:spacing w:before="0" w:after="0" w:line="360" w:lineRule="auto"/>
    </w:pPr>
  </w:style>
  <w:style w:type="character" w:styleId="1260" w:customStyle="1">
    <w:name w:val="标题 Char1"/>
    <w:basedOn w:val="857"/>
    <w:link w:val="907"/>
    <w:uiPriority w:val="10"/>
    <w:qFormat/>
    <w:rPr>
      <w:rFonts w:ascii="Calibri" w:hAnsi="Calibri"/>
      <w:sz w:val="48"/>
      <w:szCs w:val="48"/>
    </w:rPr>
  </w:style>
  <w:style w:type="character" w:styleId="1261" w:customStyle="1">
    <w:name w:val="标题 1 Char2"/>
    <w:basedOn w:val="857"/>
    <w:link w:val="848"/>
    <w:qFormat/>
    <w:rPr>
      <w:rFonts w:ascii="Calibri" w:hAnsi="Calibri"/>
    </w:rPr>
  </w:style>
  <w:style w:type="character" w:styleId="1262" w:customStyle="1">
    <w:name w:val="标题 2 Char2"/>
    <w:basedOn w:val="857"/>
    <w:link w:val="849"/>
    <w:qFormat/>
    <w:rPr>
      <w:rFonts w:ascii="Calibri" w:hAnsi="Calibri"/>
    </w:rPr>
  </w:style>
  <w:style w:type="character" w:styleId="1263" w:customStyle="1">
    <w:name w:val="标题 3 Char2"/>
    <w:basedOn w:val="857"/>
    <w:link w:val="850"/>
    <w:qFormat/>
    <w:rPr>
      <w:rFonts w:ascii="Calibri" w:hAnsi="Calibri"/>
    </w:rPr>
  </w:style>
  <w:style w:type="character" w:styleId="1264" w:customStyle="1">
    <w:name w:val="标题 4 Char2"/>
    <w:basedOn w:val="857"/>
    <w:link w:val="851"/>
    <w:qFormat/>
    <w:rPr>
      <w:rFonts w:ascii="Calibri" w:hAnsi="Calibri"/>
    </w:rPr>
  </w:style>
  <w:style w:type="character" w:styleId="1265" w:customStyle="1">
    <w:name w:val="标题 5 Char2"/>
    <w:basedOn w:val="857"/>
    <w:link w:val="852"/>
    <w:qFormat/>
    <w:rPr>
      <w:rFonts w:ascii="Calibri" w:hAnsi="Calibri"/>
    </w:rPr>
  </w:style>
  <w:style w:type="character" w:styleId="1266" w:customStyle="1">
    <w:name w:val="标题 6 Char2"/>
    <w:basedOn w:val="857"/>
    <w:link w:val="853"/>
    <w:qFormat/>
    <w:rPr>
      <w:rFonts w:ascii="Calibri" w:hAnsi="Calibri"/>
    </w:rPr>
  </w:style>
  <w:style w:type="character" w:styleId="1267" w:customStyle="1">
    <w:name w:val="标题 7 Char2"/>
    <w:basedOn w:val="857"/>
    <w:link w:val="854"/>
    <w:qFormat/>
    <w:rPr>
      <w:rFonts w:ascii="Calibri" w:hAnsi="Calibri"/>
    </w:rPr>
  </w:style>
  <w:style w:type="character" w:styleId="1268" w:customStyle="1">
    <w:name w:val="标题 8 Char1"/>
    <w:basedOn w:val="857"/>
    <w:link w:val="855"/>
    <w:qFormat/>
    <w:rPr>
      <w:rFonts w:ascii="Calibri" w:hAnsi="Calibri"/>
    </w:rPr>
  </w:style>
  <w:style w:type="character" w:styleId="1269" w:customStyle="1">
    <w:name w:val="标题 9 Char1"/>
    <w:basedOn w:val="857"/>
    <w:link w:val="856"/>
    <w:qFormat/>
    <w:rPr>
      <w:rFonts w:ascii="Calibri" w:hAnsi="Calibri"/>
    </w:rPr>
  </w:style>
  <w:style w:type="paragraph" w:styleId="1270">
    <w:name w:val="No Spacing"/>
    <w:uiPriority w:val="1"/>
    <w:qFormat/>
  </w:style>
  <w:style w:type="character" w:styleId="1271" w:customStyle="1">
    <w:name w:val="副标题 Char"/>
    <w:basedOn w:val="857"/>
    <w:link w:val="893"/>
    <w:qFormat/>
    <w:rPr>
      <w:rFonts w:ascii="Calibri" w:hAnsi="Calibri"/>
    </w:rPr>
  </w:style>
  <w:style w:type="character" w:styleId="1272" w:customStyle="1">
    <w:name w:val="引用 Char"/>
    <w:link w:val="1244"/>
    <w:qFormat/>
    <w:rPr>
      <w:rFonts w:ascii="Calibri" w:hAnsi="Calibri"/>
      <w:i/>
    </w:rPr>
  </w:style>
  <w:style w:type="character" w:styleId="1273" w:customStyle="1">
    <w:name w:val="明显引用 Char"/>
    <w:link w:val="1105"/>
    <w:qFormat/>
    <w:rPr>
      <w:rFonts w:ascii="Calibri" w:hAnsi="Calibri"/>
      <w:i/>
    </w:rPr>
  </w:style>
  <w:style w:type="character" w:styleId="1274" w:customStyle="1">
    <w:name w:val="Header Char"/>
    <w:basedOn w:val="857"/>
    <w:uiPriority w:val="99"/>
    <w:qFormat/>
  </w:style>
  <w:style w:type="character" w:styleId="1275" w:customStyle="1">
    <w:name w:val="Footer Char"/>
    <w:basedOn w:val="857"/>
    <w:uiPriority w:val="99"/>
    <w:qFormat/>
  </w:style>
  <w:style w:type="character" w:styleId="1276" w:customStyle="1">
    <w:name w:val="Caption Char"/>
    <w:uiPriority w:val="99"/>
    <w:qFormat/>
  </w:style>
  <w:style w:type="table" w:styleId="1277" w:customStyle="1">
    <w:name w:val="Table Grid Light"/>
    <w:basedOn w:val="85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78" w:customStyle="1">
    <w:name w:val="无格式表格 11"/>
    <w:basedOn w:val="85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9" w:customStyle="1">
    <w:name w:val="无格式表格 21"/>
    <w:basedOn w:val="8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0" w:customStyle="1">
    <w:name w:val="无格式表格 3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1" w:customStyle="1">
    <w:name w:val="无格式表格 4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2" w:customStyle="1">
    <w:name w:val="无格式表格 5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3" w:customStyle="1">
    <w:name w:val="网格表 1 浅色1"/>
    <w:basedOn w:val="85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84" w:customStyle="1">
    <w:name w:val="Grid Table 1 Light - Accent 1"/>
    <w:basedOn w:val="8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285" w:customStyle="1">
    <w:name w:val="Grid Table 1 Light - Accent 2"/>
    <w:basedOn w:val="8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86" w:customStyle="1">
    <w:name w:val="Grid Table 1 Light - Accent 3"/>
    <w:basedOn w:val="8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4"/>
    <w:basedOn w:val="85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5"/>
    <w:basedOn w:val="85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6"/>
    <w:basedOn w:val="8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0" w:customStyle="1">
    <w:name w:val="网格表 21"/>
    <w:basedOn w:val="85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91" w:customStyle="1">
    <w:name w:val="Grid Table 2 - Accent 1"/>
    <w:basedOn w:val="85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292" w:customStyle="1">
    <w:name w:val="Grid Table 2 - Accent 2"/>
    <w:basedOn w:val="85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293" w:customStyle="1">
    <w:name w:val="Grid Table 2 - Accent 3"/>
    <w:basedOn w:val="8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94" w:customStyle="1">
    <w:name w:val="Grid Table 2 - Accent 4"/>
    <w:basedOn w:val="85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295" w:customStyle="1">
    <w:name w:val="Grid Table 2 - Accent 5"/>
    <w:basedOn w:val="8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96" w:customStyle="1">
    <w:name w:val="Grid Table 2 - Accent 6"/>
    <w:basedOn w:val="8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97" w:customStyle="1">
    <w:name w:val="网格表 31"/>
    <w:basedOn w:val="85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8" w:customStyle="1">
    <w:name w:val="Grid Table 3 - Accent 1"/>
    <w:basedOn w:val="85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2"/>
    <w:basedOn w:val="85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3"/>
    <w:basedOn w:val="8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4"/>
    <w:basedOn w:val="85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5"/>
    <w:basedOn w:val="8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6"/>
    <w:basedOn w:val="8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网格表 41"/>
    <w:basedOn w:val="85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5" w:customStyle="1">
    <w:name w:val="Grid Table 4 - Accent 1"/>
    <w:basedOn w:val="8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306" w:customStyle="1">
    <w:name w:val="Grid Table 4 - Accent 2"/>
    <w:basedOn w:val="8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307" w:customStyle="1">
    <w:name w:val="Grid Table 4 - Accent 3"/>
    <w:basedOn w:val="8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08" w:customStyle="1">
    <w:name w:val="Grid Table 4 - Accent 4"/>
    <w:basedOn w:val="85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309" w:customStyle="1">
    <w:name w:val="Grid Table 4 - Accent 5"/>
    <w:basedOn w:val="8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10" w:customStyle="1">
    <w:name w:val="Grid Table 4 - Accent 6"/>
    <w:basedOn w:val="8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1" w:customStyle="1">
    <w:name w:val="网格表 5 深色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2" w:customStyle="1">
    <w:name w:val="Grid Table 5 Dark- Accent 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13" w:customStyle="1">
    <w:name w:val="Grid Table 5 Dark - Accent 2"/>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14" w:customStyle="1">
    <w:name w:val="Grid Table 5 Dark - Accent 3"/>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15" w:customStyle="1">
    <w:name w:val="Grid Table 5 Dark- Accent 4"/>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16" w:customStyle="1">
    <w:name w:val="Grid Table 5 Dark - Accent 5"/>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17" w:customStyle="1">
    <w:name w:val="Grid Table 5 Dark - Accent 6"/>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18" w:customStyle="1">
    <w:name w:val="网格表 6 彩色1"/>
    <w:basedOn w:val="85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319" w:customStyle="1">
    <w:name w:val="Grid Table 6 Colorful - Accent 1"/>
    <w:basedOn w:val="85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320" w:customStyle="1">
    <w:name w:val="Grid Table 6 Colorful - Accent 2"/>
    <w:basedOn w:val="85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321" w:customStyle="1">
    <w:name w:val="Grid Table 6 Colorful - Accent 3"/>
    <w:basedOn w:val="8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322" w:customStyle="1">
    <w:name w:val="Grid Table 6 Colorful - Accent 4"/>
    <w:basedOn w:val="85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323" w:customStyle="1">
    <w:name w:val="Grid Table 6 Colorful - Accent 5"/>
    <w:basedOn w:val="8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324" w:customStyle="1">
    <w:name w:val="Grid Table 6 Colorful - Accent 6"/>
    <w:basedOn w:val="8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325" w:customStyle="1">
    <w:name w:val="网格表 7 彩色1"/>
    <w:basedOn w:val="85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26" w:customStyle="1">
    <w:name w:val="Grid Table 7 Colorful - Accent 1"/>
    <w:basedOn w:val="85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327" w:customStyle="1">
    <w:name w:val="Grid Table 7 Colorful - Accent 2"/>
    <w:basedOn w:val="85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28" w:customStyle="1">
    <w:name w:val="Grid Table 7 Colorful - Accent 3"/>
    <w:basedOn w:val="8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29" w:customStyle="1">
    <w:name w:val="Grid Table 7 Colorful - Accent 4"/>
    <w:basedOn w:val="85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30" w:customStyle="1">
    <w:name w:val="Grid Table 7 Colorful - Accent 5"/>
    <w:basedOn w:val="8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31" w:customStyle="1">
    <w:name w:val="Grid Table 7 Colorful - Accent 6"/>
    <w:basedOn w:val="858"/>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2" w:customStyle="1">
    <w:name w:val="清单表 1 浅色1"/>
    <w:basedOn w:val="858"/>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3" w:customStyle="1">
    <w:name w:val="List Table 1 Light - Accent 1"/>
    <w:basedOn w:val="858"/>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34" w:customStyle="1">
    <w:name w:val="List Table 1 Light - Accent 2"/>
    <w:basedOn w:val="858"/>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35" w:customStyle="1">
    <w:name w:val="List Table 1 Light - Accent 3"/>
    <w:basedOn w:val="858"/>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36" w:customStyle="1">
    <w:name w:val="List Table 1 Light - Accent 4"/>
    <w:basedOn w:val="858"/>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37" w:customStyle="1">
    <w:name w:val="List Table 1 Light - Accent 5"/>
    <w:basedOn w:val="858"/>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38" w:customStyle="1">
    <w:name w:val="List Table 1 Light - Accent 6"/>
    <w:basedOn w:val="858"/>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39" w:customStyle="1">
    <w:name w:val="清单表 21"/>
    <w:basedOn w:val="858"/>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340" w:customStyle="1">
    <w:name w:val="List Table 2 - Accent 1"/>
    <w:basedOn w:val="858"/>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41" w:customStyle="1">
    <w:name w:val="List Table 2 - Accent 2"/>
    <w:basedOn w:val="858"/>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2" w:customStyle="1">
    <w:name w:val="List Table 2 - Accent 3"/>
    <w:basedOn w:val="858"/>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3" w:customStyle="1">
    <w:name w:val="List Table 2 - Accent 4"/>
    <w:basedOn w:val="858"/>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344" w:customStyle="1">
    <w:name w:val="List Table 2 - Accent 5"/>
    <w:basedOn w:val="858"/>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45" w:customStyle="1">
    <w:name w:val="List Table 2 - Accent 6"/>
    <w:basedOn w:val="858"/>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46" w:customStyle="1">
    <w:name w:val="清单表 31"/>
    <w:basedOn w:val="85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7" w:customStyle="1">
    <w:name w:val="List Table 3 - Accent 1"/>
    <w:basedOn w:val="858"/>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48" w:customStyle="1">
    <w:name w:val="List Table 3 - Accent 2"/>
    <w:basedOn w:val="858"/>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349" w:customStyle="1">
    <w:name w:val="List Table 3 - Accent 3"/>
    <w:basedOn w:val="858"/>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0" w:customStyle="1">
    <w:name w:val="List Table 3 - Accent 4"/>
    <w:basedOn w:val="85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351" w:customStyle="1">
    <w:name w:val="List Table 3 - Accent 5"/>
    <w:basedOn w:val="858"/>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352" w:customStyle="1">
    <w:name w:val="List Table 3 - Accent 6"/>
    <w:basedOn w:val="85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3" w:customStyle="1">
    <w:name w:val="清单表 41"/>
    <w:basedOn w:val="85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4" w:customStyle="1">
    <w:name w:val="List Table 4 - Accent 1"/>
    <w:basedOn w:val="858"/>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55" w:customStyle="1">
    <w:name w:val="List Table 4 - Accent 2"/>
    <w:basedOn w:val="858"/>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56" w:customStyle="1">
    <w:name w:val="List Table 4 - Accent 3"/>
    <w:basedOn w:val="85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57" w:customStyle="1">
    <w:name w:val="List Table 4 - Accent 4"/>
    <w:basedOn w:val="858"/>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58" w:customStyle="1">
    <w:name w:val="List Table 4 - Accent 5"/>
    <w:basedOn w:val="858"/>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59" w:customStyle="1">
    <w:name w:val="List Table 4 - Accent 6"/>
    <w:basedOn w:val="858"/>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0" w:customStyle="1">
    <w:name w:val="清单表 5 深色1"/>
    <w:basedOn w:val="858"/>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361" w:customStyle="1">
    <w:name w:val="List Table 5 Dark - Accent 1"/>
    <w:basedOn w:val="858"/>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362" w:customStyle="1">
    <w:name w:val="List Table 5 Dark - Accent 2"/>
    <w:basedOn w:val="858"/>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363" w:customStyle="1">
    <w:name w:val="List Table 5 Dark - Accent 3"/>
    <w:basedOn w:val="85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364" w:customStyle="1">
    <w:name w:val="List Table 5 Dark - Accent 4"/>
    <w:basedOn w:val="858"/>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365" w:customStyle="1">
    <w:name w:val="List Table 5 Dark - Accent 5"/>
    <w:basedOn w:val="858"/>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366" w:customStyle="1">
    <w:name w:val="List Table 5 Dark - Accent 6"/>
    <w:basedOn w:val="85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367" w:customStyle="1">
    <w:name w:val="清单表 6 彩色1"/>
    <w:basedOn w:val="85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68" w:customStyle="1">
    <w:name w:val="List Table 6 Colorful - Accent 1"/>
    <w:basedOn w:val="858"/>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369" w:customStyle="1">
    <w:name w:val="List Table 6 Colorful - Accent 2"/>
    <w:basedOn w:val="858"/>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370" w:customStyle="1">
    <w:name w:val="List Table 6 Colorful - Accent 3"/>
    <w:basedOn w:val="85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371" w:customStyle="1">
    <w:name w:val="List Table 6 Colorful - Accent 4"/>
    <w:basedOn w:val="858"/>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372" w:customStyle="1">
    <w:name w:val="List Table 6 Colorful - Accent 5"/>
    <w:basedOn w:val="858"/>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373" w:customStyle="1">
    <w:name w:val="List Table 6 Colorful - Accent 6"/>
    <w:basedOn w:val="858"/>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374" w:customStyle="1">
    <w:name w:val="清单表 7 彩色1"/>
    <w:basedOn w:val="858"/>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75" w:customStyle="1">
    <w:name w:val="List Table 7 Colorful - Accent 1"/>
    <w:basedOn w:val="858"/>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76" w:customStyle="1">
    <w:name w:val="List Table 7 Colorful - Accent 2"/>
    <w:basedOn w:val="858"/>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77" w:customStyle="1">
    <w:name w:val="List Table 7 Colorful - Accent 3"/>
    <w:basedOn w:val="858"/>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78" w:customStyle="1">
    <w:name w:val="List Table 7 Colorful - Accent 4"/>
    <w:basedOn w:val="858"/>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79" w:customStyle="1">
    <w:name w:val="List Table 7 Colorful - Accent 5"/>
    <w:basedOn w:val="858"/>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380" w:customStyle="1">
    <w:name w:val="List Table 7 Colorful - Accent 6"/>
    <w:basedOn w:val="858"/>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1" w:customStyle="1">
    <w:name w:val="Lined - Accent"/>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82" w:customStyle="1">
    <w:name w:val="Lined - Accent 1"/>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83" w:customStyle="1">
    <w:name w:val="Lined - Accent 2"/>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84" w:customStyle="1">
    <w:name w:val="Lined - Accent 3"/>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85" w:customStyle="1">
    <w:name w:val="Lined - Accent 4"/>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86" w:customStyle="1">
    <w:name w:val="Lined - Accent 5"/>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87" w:customStyle="1">
    <w:name w:val="Lined - Accent 6"/>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88" w:customStyle="1">
    <w:name w:val="Bordered &amp; Lined - Accent"/>
    <w:basedOn w:val="85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89" w:customStyle="1">
    <w:name w:val="Bordered &amp; Lined - Accent 1"/>
    <w:basedOn w:val="858"/>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90" w:customStyle="1">
    <w:name w:val="Bordered &amp; Lined - Accent 2"/>
    <w:basedOn w:val="858"/>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91" w:customStyle="1">
    <w:name w:val="Bordered &amp; Lined - Accent 3"/>
    <w:basedOn w:val="85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2" w:customStyle="1">
    <w:name w:val="Bordered &amp; Lined - Accent 4"/>
    <w:basedOn w:val="858"/>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93" w:customStyle="1">
    <w:name w:val="Bordered &amp; Lined - Accent 5"/>
    <w:basedOn w:val="858"/>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94" w:customStyle="1">
    <w:name w:val="Bordered &amp; Lined - Accent 6"/>
    <w:basedOn w:val="858"/>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5" w:customStyle="1">
    <w:name w:val="Bordered"/>
    <w:basedOn w:val="85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96" w:customStyle="1">
    <w:name w:val="Bordered - Accent 1"/>
    <w:basedOn w:val="85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97" w:customStyle="1">
    <w:name w:val="Bordered - Accent 2"/>
    <w:basedOn w:val="85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398" w:customStyle="1">
    <w:name w:val="Bordered - Accent 3"/>
    <w:basedOn w:val="85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99" w:customStyle="1">
    <w:name w:val="Bordered - Accent 4"/>
    <w:basedOn w:val="85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400" w:customStyle="1">
    <w:name w:val="Bordered - Accent 5"/>
    <w:basedOn w:val="858"/>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401" w:customStyle="1">
    <w:name w:val="Bordered - Accent 6"/>
    <w:basedOn w:val="85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2" w:customStyle="1">
    <w:name w:val="脚注文本 Char1"/>
    <w:link w:val="896"/>
    <w:rPr>
      <w:rFonts w:ascii="Calibri" w:hAnsi="Calibri"/>
    </w:rPr>
  </w:style>
  <w:style w:type="character" w:styleId="1403" w:customStyle="1">
    <w:name w:val="尾注文本 Char1"/>
    <w:link w:val="886"/>
    <w:rPr>
      <w:rFonts w:ascii="Calibri" w:hAnsi="Calibri"/>
    </w:rPr>
  </w:style>
  <w:style w:type="character" w:styleId="1404" w:customStyle="1">
    <w:name w:val="正文首行缩进 2 Char1"/>
    <w:link w:val="908"/>
    <w:uiPriority w:val="99"/>
    <w:rPr>
      <w:rFonts w:ascii="Calibri" w:hAnsi="Calibri"/>
      <w:sz w:val="21"/>
    </w:rPr>
  </w:style>
  <w:style w:type="character" w:styleId="1405" w:customStyle="1">
    <w:name w:val="正文文本缩进 Char2"/>
    <w:link w:val="860"/>
    <w:uiPriority w:val="99"/>
    <w:qFormat/>
    <w:rPr>
      <w:rFonts w:ascii="Calibri" w:hAnsi="Calibri"/>
    </w:rPr>
  </w:style>
  <w:style w:type="paragraph" w:styleId="1406" w:customStyle="1">
    <w:name w:val="修订3"/>
    <w:uiPriority w:val="99"/>
    <w:unhideWhenUsed/>
    <w:rPr>
      <w:rFonts w:ascii="Calibri" w:hAnsi="Calibri"/>
    </w:rPr>
  </w:style>
  <w:style w:type="paragraph" w:styleId="1407" w:customStyle="1">
    <w:name w:val="msonormal"/>
    <w:basedOn w:val="847"/>
    <w:pPr>
      <w:ind w:left="0"/>
      <w:jc w:val="left"/>
      <w:spacing w:before="100" w:beforeAutospacing="1" w:after="100" w:afterAutospacing="1"/>
    </w:pPr>
    <w:rPr>
      <w:rFonts w:ascii="宋体" w:hAnsi="宋体" w:cs="宋体"/>
      <w:sz w:val="24"/>
      <w:szCs w:val="24"/>
    </w:rPr>
  </w:style>
  <w:style w:type="character" w:styleId="1408" w:customStyle="1">
    <w:name w:val="正文文本首行缩进 2 字符"/>
    <w:uiPriority w:val="99"/>
    <w:rPr>
      <w:rFonts w:ascii="Calibri" w:hAnsi="Calibr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225</cp:revision>
  <dcterms:created xsi:type="dcterms:W3CDTF">2023-12-20T13:24:00Z</dcterms:created>
  <dcterms:modified xsi:type="dcterms:W3CDTF">2025-12-02T02:51:42Z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